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D754" w14:textId="522F3034" w:rsidR="00BE162A" w:rsidRPr="00BE162A" w:rsidRDefault="00BE162A">
      <w:pPr>
        <w:pStyle w:val="VorblattDokumentstatus"/>
      </w:pPr>
      <w:bookmarkStart w:id="0" w:name="ENORM_STATUS_REGL"/>
      <w:r>
        <w:t>Referentenentwurf</w:t>
      </w:r>
    </w:p>
    <w:p w14:paraId="5C759133" w14:textId="77777777" w:rsidR="00BE162A" w:rsidRPr="00BE162A" w:rsidRDefault="00BE162A">
      <w:pPr>
        <w:pStyle w:val="Initiant"/>
      </w:pPr>
      <w:r w:rsidRPr="00BE162A">
        <w:t>des Bundesministeriums für Gesundheit</w:t>
      </w:r>
    </w:p>
    <w:p w14:paraId="0F0C437A" w14:textId="44449088" w:rsidR="00733645" w:rsidRDefault="00E34F00" w:rsidP="00733645">
      <w:pPr>
        <w:pStyle w:val="VorblattBezeichnung"/>
      </w:pPr>
      <w:r>
        <w:t>Erste</w:t>
      </w:r>
      <w:r w:rsidR="00BE162A" w:rsidRPr="00BE162A">
        <w:t xml:space="preserve"> Verordnung zur Änderung</w:t>
      </w:r>
      <w:r w:rsidR="00B956D3">
        <w:t xml:space="preserve"> der</w:t>
      </w:r>
      <w:r w:rsidR="00BE162A" w:rsidRPr="00BE162A">
        <w:t xml:space="preserve"> </w:t>
      </w:r>
      <w:r w:rsidR="00733645" w:rsidRPr="00733645">
        <w:t>Coronavirus-Testverordnung</w:t>
      </w:r>
    </w:p>
    <w:p w14:paraId="0F5A69CC" w14:textId="77777777" w:rsidR="00BE162A" w:rsidRDefault="00BE162A" w:rsidP="00347E3A">
      <w:pPr>
        <w:pStyle w:val="VorblattTitelProblemundZiel"/>
      </w:pPr>
      <w:r>
        <w:t>A. Problem und Ziel</w:t>
      </w:r>
    </w:p>
    <w:p w14:paraId="1A997C32" w14:textId="77777777" w:rsidR="0092239E" w:rsidRPr="001B6C4B" w:rsidRDefault="0092239E" w:rsidP="00A37E89">
      <w:pPr>
        <w:pStyle w:val="Text"/>
      </w:pPr>
      <w:r w:rsidRPr="001B6C4B">
        <w:t>§ 20i Absatz 3 Satz 2 Nummer 1 Buchstabe b und Nummer 2 des Fünften Buches Sozialgesetzbuch (SGB V) in der Fassung des Dritten Gesetzes zum Schutz der Bevölkerung bei einer epidemischen Lage von nationaler Tragweite vom 18. 11. 2020 (BGBl. I S. 2397) ermächtigt das Bundesministerium für Gesundheit, im Fall der Feststellung einer epidemischen Lage von nationaler Tragweite durch den Deutschen Bundestag nach § 5 Absatz 1 Satz 1 des Infektionsschutzgesetzes (IfSG) nach Anhörung des Spitzenverbandes Bund der Krankenkassen und der Kassenärztlichen Bundesvereinigung durch Rechtsverordnung ohne Zustimmung des Bundesrates zu bestimmen, dass sowohl Versicherte der gesetzlichen Krankenversicherung (GKV) als auch Personen, die nicht in der GKV versichert sind, Anspruch auf bestimmte Testungen für den Nachweis des Vorliegens einer Infektion mit einem bestimmten Krankheitserreger, z. B. dem Coronavirus SARS-CoV-2, haben. Voraussetzung ist, dass für die gesetzlich Versicherten nicht bereits ein Anspruch auf entsprechende Testungen aus einem anderen Rechtsgrund besteht. Sofern die Rechtsverordnung nach Satz 2 Regelungen für Personen enthält, die privat krankenversichert sind, ist vor Erlass der Rechtsverordnung auch der Verband der Privaten Krankenversicherung anzuhören. Das Bundesministerium für Gesundheit ist nach § 20i Absatz 3 Satz 11 Nummer 4 befugt, in der Rechtsverordnung den Umfang der Finanzierung von Leistungen und Kosten aus der Liquiditätsreserve des Gesundheitsfonds (vollständig oder anteilig)</w:t>
      </w:r>
      <w:r>
        <w:t xml:space="preserve"> </w:t>
      </w:r>
      <w:r w:rsidRPr="001B6C4B">
        <w:t>zu bestimmen.</w:t>
      </w:r>
    </w:p>
    <w:p w14:paraId="0D3E4FC7" w14:textId="77777777" w:rsidR="0092239E" w:rsidRPr="001B6C4B" w:rsidRDefault="0092239E" w:rsidP="0092239E">
      <w:pPr>
        <w:pStyle w:val="Text"/>
      </w:pPr>
      <w:r w:rsidRPr="001B6C4B">
        <w:t>Mit der Verordnung zum Anspruch auf bestimmte Testungen für den Nachweis des Vorliegens einer Infektion mit dem Coronavirus SARS-CoV-2 vom 8. Juni 2020 (BAnz AT 09.06.2020 V1) hat das Bundesministerium für Gesundheit von der Ermächtigung erstmals Gebrauch gemacht. Die Verordnung wurde im Folgenden weiterentwickelt.</w:t>
      </w:r>
    </w:p>
    <w:p w14:paraId="2A872EF4" w14:textId="77777777" w:rsidR="0092239E" w:rsidRPr="001B6C4B" w:rsidRDefault="0092239E" w:rsidP="0092239E">
      <w:pPr>
        <w:pStyle w:val="Text"/>
      </w:pPr>
      <w:r w:rsidRPr="001B6C4B">
        <w:t xml:space="preserve">Das Ausbruchsgeschehen entwickelt sich weiterhin dynamisch und die Infektionszahlen steigen weltweit und auch innerhalb der Europäischen Union </w:t>
      </w:r>
      <w:r>
        <w:t>weiterhin</w:t>
      </w:r>
      <w:r w:rsidRPr="001B6C4B">
        <w:t xml:space="preserve"> an</w:t>
      </w:r>
      <w:r>
        <w:t xml:space="preserve"> bzw. bleiben auf einem hohen Niveau</w:t>
      </w:r>
      <w:r w:rsidRPr="001B6C4B">
        <w:t>. Die Verfügbarkeit wirksamer Impfstoffe kann zum entscheidenden Faktor für die Eindämmung der Pandemie werden, muss jedoch weiterhin und gerade in der Anfangsphase durch</w:t>
      </w:r>
      <w:r>
        <w:t xml:space="preserve"> </w:t>
      </w:r>
      <w:r w:rsidRPr="001B6C4B">
        <w:t xml:space="preserve">eine stringente, effektive Strategie gezielter Testungen begleitet werden. </w:t>
      </w:r>
    </w:p>
    <w:p w14:paraId="1F21202F" w14:textId="77777777" w:rsidR="0081495A" w:rsidRDefault="0092239E" w:rsidP="0092239E">
      <w:pPr>
        <w:pStyle w:val="Text"/>
      </w:pPr>
      <w:r w:rsidRPr="001B6C4B">
        <w:t>Derzeit ist eine Verstärkung des Infektionsgeschehen</w:t>
      </w:r>
      <w:r>
        <w:t>s</w:t>
      </w:r>
      <w:r w:rsidRPr="001B6C4B">
        <w:t xml:space="preserve"> mit den damit einhergehenden Gefahren für das Leben und die Gesundheit der Menschen in Deutschland sowie einer möglichen Überforderung des Gesundheitssystems zu beobachten. Testungen sind von entscheidender Bedeutung für die Eindämmung von Corona-Infektionsketten und damit für die Verhinderung unkontrollierter Ausbruchsgeschehen.</w:t>
      </w:r>
    </w:p>
    <w:p w14:paraId="54DC60DF" w14:textId="77777777" w:rsidR="00BE162A" w:rsidRPr="00E34F00" w:rsidRDefault="00BE162A">
      <w:pPr>
        <w:pStyle w:val="VorblattTitelLsung"/>
      </w:pPr>
      <w:r w:rsidRPr="00E34F00">
        <w:t>B. Lösung</w:t>
      </w:r>
    </w:p>
    <w:p w14:paraId="257D34E3" w14:textId="77777777" w:rsidR="0092239E" w:rsidRPr="00E34F00" w:rsidRDefault="0092239E" w:rsidP="0092239E">
      <w:pPr>
        <w:pStyle w:val="Text"/>
      </w:pPr>
      <w:r w:rsidRPr="001B6C4B">
        <w:t xml:space="preserve">Ziel ist es, nicht nur umfassender als bisher, sondern auch einfacher insbesondere Personengruppen </w:t>
      </w:r>
      <w:r>
        <w:t xml:space="preserve">in bestimmten Einrichtungen </w:t>
      </w:r>
      <w:r w:rsidRPr="001B6C4B">
        <w:t xml:space="preserve">zu testen, bei denen noch keine Symptome für das Vorliegen einer Infektion mit dem Coronavirus SARS-CoV-2 vorliegen, bei denen aber dennoch eine Infektion naheliegend erscheint oder bei denen eine hohe Gefahr besteht, </w:t>
      </w:r>
      <w:r w:rsidRPr="001B6C4B">
        <w:lastRenderedPageBreak/>
        <w:t>dass sie oder andere Personen in ihrem Umfeld bei einer Infektion mit dem Coronavirus SARS-CoV-2 besonders gefährdet wären.</w:t>
      </w:r>
    </w:p>
    <w:p w14:paraId="4F62B531" w14:textId="77F9D11C" w:rsidR="00BA317A" w:rsidRDefault="00BA317A" w:rsidP="00BA317A">
      <w:pPr>
        <w:pStyle w:val="Text"/>
        <w:rPr>
          <w:rStyle w:val="Marker"/>
          <w:color w:val="auto"/>
        </w:rPr>
      </w:pPr>
      <w:r w:rsidRPr="00E34F00">
        <w:rPr>
          <w:rStyle w:val="Marker"/>
          <w:color w:val="auto"/>
        </w:rPr>
        <w:t xml:space="preserve">§ 4 Absatz 2 </w:t>
      </w:r>
      <w:r w:rsidR="0092239E">
        <w:rPr>
          <w:rStyle w:val="Marker"/>
          <w:color w:val="auto"/>
        </w:rPr>
        <w:t xml:space="preserve">Nummer 2 </w:t>
      </w:r>
      <w:r w:rsidRPr="00E34F00">
        <w:rPr>
          <w:rStyle w:val="Marker"/>
          <w:color w:val="auto"/>
        </w:rPr>
        <w:t xml:space="preserve">der Verordnung wird dahingehend geändert, dass auch Einrichtungen nach § 36 Absatz 1 Nummer 3 des Infektionsschutzgesetzes einbezogen werden. Dazu gehören insbesondere Einrichtungen der Wohnungslosenhilfe und solche der Hilfe zur Überwindung besonderer sozialer Schwierigkeiten nach dem 8. Kapitel des SGB XII. </w:t>
      </w:r>
    </w:p>
    <w:p w14:paraId="45D8285E" w14:textId="674BB505" w:rsidR="001A26A4" w:rsidRPr="00E34F00" w:rsidRDefault="001A26A4" w:rsidP="00BA317A">
      <w:pPr>
        <w:pStyle w:val="Text"/>
        <w:rPr>
          <w:rStyle w:val="Marker"/>
          <w:color w:val="auto"/>
        </w:rPr>
      </w:pPr>
      <w:r w:rsidRPr="004E33D7">
        <w:rPr>
          <w:rStyle w:val="Marker"/>
          <w:color w:val="auto"/>
        </w:rPr>
        <w:t xml:space="preserve">§ 6 Absatz 3 Satz 3 der Verordnung wird dahingehend verändert, dass </w:t>
      </w:r>
      <w:r w:rsidRPr="004E33D7">
        <w:rPr>
          <w:rStyle w:val="RevisionText"/>
          <w:color w:val="auto"/>
        </w:rPr>
        <w:t>in Einrichtungen oder Unternehmen nach § 4 Absatz 2 Nummer 3 bis zu 20 PoC-Antigen-Tests und in Einrichtungen oder Unternehmen nach § 4 Absatz 2 Nummer 4 bis zu 15 PoC-Antigen- Tests pro Monat beschafft und genutzt werden</w:t>
      </w:r>
      <w:r>
        <w:rPr>
          <w:rStyle w:val="RevisionText"/>
          <w:color w:val="auto"/>
        </w:rPr>
        <w:t>. Damit wird der vielfach geforderten Ausweitung der Testkapazitäten insbesondere im Bereich der ambulanten Intensivpflege nachgekommen.</w:t>
      </w:r>
    </w:p>
    <w:p w14:paraId="18CDF2A4" w14:textId="38CF8218" w:rsidR="00BA317A" w:rsidRPr="00E34F00" w:rsidRDefault="00BA317A" w:rsidP="00BA317A">
      <w:pPr>
        <w:pStyle w:val="Text"/>
        <w:rPr>
          <w:rStyle w:val="Marker"/>
          <w:color w:val="auto"/>
        </w:rPr>
      </w:pPr>
      <w:r w:rsidRPr="00E34F00">
        <w:rPr>
          <w:rStyle w:val="Marker"/>
          <w:color w:val="auto"/>
        </w:rPr>
        <w:t xml:space="preserve">Zudem wird </w:t>
      </w:r>
      <w:r w:rsidR="00046D4F">
        <w:rPr>
          <w:rStyle w:val="Marker"/>
          <w:color w:val="auto"/>
        </w:rPr>
        <w:t>konkretisiert</w:t>
      </w:r>
      <w:r w:rsidRPr="00E34F00">
        <w:rPr>
          <w:rStyle w:val="Marker"/>
          <w:color w:val="auto"/>
        </w:rPr>
        <w:t xml:space="preserve">, dass Apotheken, </w:t>
      </w:r>
      <w:r w:rsidR="00046D4F">
        <w:rPr>
          <w:rStyle w:val="Marker"/>
          <w:color w:val="auto"/>
        </w:rPr>
        <w:t xml:space="preserve">medizinische </w:t>
      </w:r>
      <w:r w:rsidRPr="00E34F00">
        <w:rPr>
          <w:rStyle w:val="Marker"/>
          <w:color w:val="auto"/>
        </w:rPr>
        <w:t xml:space="preserve">Labore oder </w:t>
      </w:r>
      <w:r w:rsidR="00046D4F">
        <w:rPr>
          <w:rStyle w:val="Marker"/>
          <w:color w:val="auto"/>
        </w:rPr>
        <w:t xml:space="preserve">Zahnärztinnen und </w:t>
      </w:r>
      <w:r w:rsidRPr="00E34F00">
        <w:rPr>
          <w:rStyle w:val="Marker"/>
          <w:color w:val="auto"/>
        </w:rPr>
        <w:t>Zahnärzte</w:t>
      </w:r>
      <w:r w:rsidR="002C3FEA">
        <w:rPr>
          <w:rStyle w:val="Marker"/>
          <w:color w:val="auto"/>
        </w:rPr>
        <w:t xml:space="preserve"> sowie ärztlich oder zahnärztlich geleitete Einrichtungen</w:t>
      </w:r>
      <w:r w:rsidRPr="00E34F00">
        <w:rPr>
          <w:rStyle w:val="Marker"/>
          <w:color w:val="auto"/>
        </w:rPr>
        <w:t xml:space="preserve"> zu den </w:t>
      </w:r>
      <w:r w:rsidR="003234BD">
        <w:rPr>
          <w:rStyle w:val="Marker"/>
          <w:color w:val="auto"/>
        </w:rPr>
        <w:t>Personen und Einrichtungen</w:t>
      </w:r>
      <w:r w:rsidR="003234BD" w:rsidRPr="00E34F00">
        <w:rPr>
          <w:rStyle w:val="Marker"/>
          <w:color w:val="auto"/>
        </w:rPr>
        <w:t xml:space="preserve"> </w:t>
      </w:r>
      <w:r w:rsidRPr="00E34F00">
        <w:rPr>
          <w:rStyle w:val="Marker"/>
          <w:color w:val="auto"/>
        </w:rPr>
        <w:t xml:space="preserve">gehören, die </w:t>
      </w:r>
      <w:r w:rsidR="00046D4F">
        <w:rPr>
          <w:rStyle w:val="Marker"/>
          <w:color w:val="auto"/>
        </w:rPr>
        <w:t xml:space="preserve">von den Stellen des öffentlichen Gesundheitsdienstes </w:t>
      </w:r>
      <w:r w:rsidRPr="00E34F00">
        <w:rPr>
          <w:rStyle w:val="Marker"/>
          <w:color w:val="auto"/>
        </w:rPr>
        <w:t xml:space="preserve">beauftragt werden können, Leistungen nach § 1 Absatz 1 zu erbringen. </w:t>
      </w:r>
      <w:r w:rsidR="003F2C34" w:rsidRPr="00D40AA0">
        <w:t>Apotheken können nur mit der Durchführung von PoC-Antigen-Tests beauftragt werden.</w:t>
      </w:r>
      <w:r w:rsidR="003F2C34">
        <w:t xml:space="preserve"> </w:t>
      </w:r>
      <w:r w:rsidR="00046D4F">
        <w:rPr>
          <w:rStyle w:val="Marker"/>
          <w:color w:val="auto"/>
        </w:rPr>
        <w:t xml:space="preserve">Soweit es bei den hiernach beauftragten Personen und Einrichtungen nicht um ärztliche oder zahnärztliche Leistungserbringer handelt, beträgt die Vergütung für die </w:t>
      </w:r>
      <w:r w:rsidR="00260AE8">
        <w:rPr>
          <w:rStyle w:val="Marker"/>
          <w:color w:val="auto"/>
        </w:rPr>
        <w:t>Durchführung von Tests</w:t>
      </w:r>
      <w:r w:rsidR="00046D4F">
        <w:rPr>
          <w:rStyle w:val="Marker"/>
          <w:color w:val="auto"/>
        </w:rPr>
        <w:t xml:space="preserve"> 5 Euro</w:t>
      </w:r>
      <w:r w:rsidR="00260AE8">
        <w:rPr>
          <w:rStyle w:val="Marker"/>
          <w:color w:val="auto"/>
        </w:rPr>
        <w:t xml:space="preserve"> je Test</w:t>
      </w:r>
      <w:r w:rsidR="00046D4F">
        <w:rPr>
          <w:rStyle w:val="Marker"/>
          <w:color w:val="auto"/>
        </w:rPr>
        <w:t>.</w:t>
      </w:r>
    </w:p>
    <w:p w14:paraId="180723A4" w14:textId="615EBA3B" w:rsidR="00BE162A" w:rsidRPr="00E34F00" w:rsidRDefault="00BE162A">
      <w:pPr>
        <w:pStyle w:val="VorblattTitelAlternativen"/>
      </w:pPr>
      <w:r w:rsidRPr="00E34F00">
        <w:t>C. Alternativen</w:t>
      </w:r>
    </w:p>
    <w:p w14:paraId="64EF18CD" w14:textId="77777777" w:rsidR="00BE162A" w:rsidRPr="00A43F09" w:rsidRDefault="00A43F09" w:rsidP="00AE56B2">
      <w:pPr>
        <w:pStyle w:val="Text"/>
      </w:pPr>
      <w:r>
        <w:t>Keine.</w:t>
      </w:r>
    </w:p>
    <w:p w14:paraId="43976297" w14:textId="77777777" w:rsidR="00BE162A" w:rsidRPr="00A855AA" w:rsidRDefault="00BE162A" w:rsidP="00AE56B2">
      <w:pPr>
        <w:pStyle w:val="VorblattTitelHaushaltsausgabenohneErfllungsaufwand"/>
      </w:pPr>
      <w:r w:rsidRPr="00A855AA">
        <w:t>D. Haushaltsausgaben ohne Erfüllungsaufwand</w:t>
      </w:r>
    </w:p>
    <w:p w14:paraId="21AE06D6" w14:textId="77777777" w:rsidR="00A43F09" w:rsidRPr="00BD3859" w:rsidRDefault="00A43F09" w:rsidP="00A43F09">
      <w:pPr>
        <w:pStyle w:val="Text"/>
        <w:rPr>
          <w:b/>
        </w:rPr>
      </w:pPr>
      <w:r w:rsidRPr="00BD3859">
        <w:rPr>
          <w:b/>
        </w:rPr>
        <w:t xml:space="preserve">a. Bund, Länder und Gemeinden </w:t>
      </w:r>
    </w:p>
    <w:p w14:paraId="2C48FA43" w14:textId="77777777" w:rsidR="00A43F09" w:rsidRDefault="00BA317A" w:rsidP="00A43F09">
      <w:pPr>
        <w:pStyle w:val="Text"/>
      </w:pPr>
      <w:r>
        <w:t>Keine.</w:t>
      </w:r>
    </w:p>
    <w:p w14:paraId="06B5B0DD" w14:textId="77777777" w:rsidR="00A43F09" w:rsidRDefault="00A43F09" w:rsidP="00A43F09">
      <w:pPr>
        <w:pStyle w:val="Text"/>
        <w:rPr>
          <w:b/>
        </w:rPr>
      </w:pPr>
      <w:r w:rsidRPr="00B25A26">
        <w:rPr>
          <w:b/>
        </w:rPr>
        <w:t>b. Gesetzliche Krankenversicherung</w:t>
      </w:r>
    </w:p>
    <w:p w14:paraId="034EBD92" w14:textId="701570B9" w:rsidR="00BE162A" w:rsidRPr="00A43F09" w:rsidRDefault="00A43F09" w:rsidP="00AE56B2">
      <w:pPr>
        <w:pStyle w:val="Text"/>
        <w:rPr>
          <w:b/>
        </w:rPr>
      </w:pPr>
      <w:r>
        <w:t xml:space="preserve">Die </w:t>
      </w:r>
      <w:r w:rsidR="007642C3">
        <w:t>Einbeziehung von</w:t>
      </w:r>
      <w:r w:rsidR="0001593D">
        <w:t xml:space="preserve"> nichtärztliche</w:t>
      </w:r>
      <w:r w:rsidR="007642C3">
        <w:t>n</w:t>
      </w:r>
      <w:r w:rsidR="0001593D">
        <w:t xml:space="preserve"> </w:t>
      </w:r>
      <w:r w:rsidR="00D40AA0">
        <w:t xml:space="preserve">und nicht zahnärztlichen </w:t>
      </w:r>
      <w:r w:rsidR="0001593D">
        <w:t>Leistungserbringer</w:t>
      </w:r>
      <w:r w:rsidR="007642C3">
        <w:t>n</w:t>
      </w:r>
      <w:r w:rsidR="0001593D">
        <w:t xml:space="preserve"> </w:t>
      </w:r>
      <w:r>
        <w:t>führt zu</w:t>
      </w:r>
      <w:r w:rsidRPr="00D02D05">
        <w:t xml:space="preserve"> einer Entlastung der Liquiditätsreserve des Gesundheitsfonds. Der Umfang ist derzeit nicht quantifizierbar, da noch keine belastbaren Daten über die Anzahl der durchgeführten Testungen </w:t>
      </w:r>
      <w:r w:rsidR="00E34F00">
        <w:t>durch Apotheke</w:t>
      </w:r>
      <w:r w:rsidR="007642C3">
        <w:t>n</w:t>
      </w:r>
      <w:r w:rsidR="00E34F00">
        <w:t xml:space="preserve">, Labore </w:t>
      </w:r>
      <w:r w:rsidR="00820ECD">
        <w:t xml:space="preserve">sowie Zahnärztinnen </w:t>
      </w:r>
      <w:r w:rsidR="00E34F00">
        <w:t xml:space="preserve">und Zahnärzte vorliegen. </w:t>
      </w:r>
    </w:p>
    <w:p w14:paraId="7ECB2EC0" w14:textId="77777777" w:rsidR="00BE162A" w:rsidRPr="00A855AA" w:rsidRDefault="00BE162A" w:rsidP="00AE56B2">
      <w:pPr>
        <w:pStyle w:val="VorblattTitelErfllungsaufwand"/>
      </w:pPr>
      <w:r w:rsidRPr="00A855AA">
        <w:t>E. Erfüllungsaufwand</w:t>
      </w:r>
    </w:p>
    <w:p w14:paraId="53CD7C1B" w14:textId="77777777" w:rsidR="00136351" w:rsidRPr="00136351" w:rsidRDefault="00136351" w:rsidP="00136351">
      <w:pPr>
        <w:pStyle w:val="VorblattTitelErfllungsaufwandBrgerinnenundBrger"/>
      </w:pPr>
      <w:r w:rsidRPr="00136351">
        <w:t>E.1 Erfüllungsaufwand für Bürgerinnen und Bürger</w:t>
      </w:r>
    </w:p>
    <w:p w14:paraId="0D1EE80F" w14:textId="77777777" w:rsidR="00136351" w:rsidRPr="00136351" w:rsidRDefault="00E34F00" w:rsidP="00136351">
      <w:pPr>
        <w:pStyle w:val="Text"/>
      </w:pPr>
      <w:r>
        <w:t>Kein</w:t>
      </w:r>
      <w:r w:rsidR="0092239E">
        <w:t>er</w:t>
      </w:r>
      <w:r>
        <w:t>.</w:t>
      </w:r>
    </w:p>
    <w:p w14:paraId="75B94F87" w14:textId="77777777" w:rsidR="00136351" w:rsidRPr="00136351" w:rsidRDefault="00136351" w:rsidP="00136351">
      <w:pPr>
        <w:pStyle w:val="VorblattTitelErfllungsaufwandWirtschaft"/>
      </w:pPr>
      <w:r w:rsidRPr="00136351">
        <w:t>E.2 Erfüllungsaufwand für die Wirtschaft</w:t>
      </w:r>
    </w:p>
    <w:p w14:paraId="612CE434" w14:textId="77777777" w:rsidR="00136351" w:rsidRPr="00136351" w:rsidRDefault="00E34F00" w:rsidP="00136351">
      <w:pPr>
        <w:pStyle w:val="Text"/>
      </w:pPr>
      <w:r>
        <w:t>Kein</w:t>
      </w:r>
      <w:r w:rsidR="0092239E">
        <w:t>er</w:t>
      </w:r>
      <w:r>
        <w:t>.</w:t>
      </w:r>
    </w:p>
    <w:p w14:paraId="123B89F7" w14:textId="77777777" w:rsidR="00136351" w:rsidRPr="00136351" w:rsidRDefault="00136351" w:rsidP="00136351">
      <w:pPr>
        <w:pStyle w:val="VorblattTitelBrokratiekostenausInformationspflichten"/>
      </w:pPr>
      <w:r w:rsidRPr="00136351">
        <w:lastRenderedPageBreak/>
        <w:t>Davon Bürokratiekosten aus Informationspflichten</w:t>
      </w:r>
    </w:p>
    <w:p w14:paraId="112891DD" w14:textId="77777777" w:rsidR="00136351" w:rsidRPr="00136351" w:rsidRDefault="00136351" w:rsidP="00136351">
      <w:pPr>
        <w:pStyle w:val="Text"/>
      </w:pPr>
      <w:r>
        <w:t>Keine.</w:t>
      </w:r>
    </w:p>
    <w:p w14:paraId="5C70898D" w14:textId="77777777" w:rsidR="00136351" w:rsidRPr="00136351" w:rsidRDefault="00136351" w:rsidP="00136351">
      <w:pPr>
        <w:pStyle w:val="VorblattTitelErfllungsaufwandVerwaltung"/>
      </w:pPr>
      <w:r w:rsidRPr="00136351">
        <w:t>E.3 Erfüllungsaufwand der Verwaltung</w:t>
      </w:r>
    </w:p>
    <w:p w14:paraId="6459BDE3" w14:textId="77777777" w:rsidR="00136351" w:rsidRPr="00136351" w:rsidRDefault="00E34F00" w:rsidP="00136351">
      <w:pPr>
        <w:pStyle w:val="Text"/>
      </w:pPr>
      <w:r>
        <w:t>Keine.</w:t>
      </w:r>
    </w:p>
    <w:p w14:paraId="61D69B3C" w14:textId="77777777" w:rsidR="00BE162A" w:rsidRPr="00A855AA" w:rsidRDefault="00BE162A" w:rsidP="00AE56B2">
      <w:pPr>
        <w:pStyle w:val="VorblattTitelWeitereKosten"/>
      </w:pPr>
      <w:r w:rsidRPr="00A855AA">
        <w:t>F. Weitere Kosten</w:t>
      </w:r>
    </w:p>
    <w:p w14:paraId="010E2A9C" w14:textId="77777777" w:rsidR="00E300CF" w:rsidRDefault="00F00B8D" w:rsidP="00F00B8D">
      <w:pPr>
        <w:pStyle w:val="Text"/>
      </w:pPr>
      <w:r>
        <w:t>Keine.</w:t>
      </w:r>
    </w:p>
    <w:p w14:paraId="17856609" w14:textId="77777777" w:rsidR="00BE162A" w:rsidRDefault="00BE162A" w:rsidP="00E300CF">
      <w:pPr>
        <w:sectPr w:rsidR="00BE162A" w:rsidSect="00EE1453">
          <w:headerReference w:type="default" r:id="rId7"/>
          <w:headerReference w:type="first" r:id="rId8"/>
          <w:pgSz w:w="11907" w:h="16839"/>
          <w:pgMar w:top="1134" w:right="1417" w:bottom="1134" w:left="1701" w:header="709" w:footer="709" w:gutter="0"/>
          <w:cols w:space="708"/>
          <w:titlePg/>
          <w:docGrid w:linePitch="360"/>
        </w:sectPr>
      </w:pPr>
    </w:p>
    <w:p w14:paraId="73A8260F" w14:textId="77777777" w:rsidR="006449DD" w:rsidRDefault="006449DD" w:rsidP="00AE56B2">
      <w:pPr>
        <w:pStyle w:val="Dokumentstatus"/>
      </w:pPr>
      <w:r w:rsidRPr="006449DD">
        <w:lastRenderedPageBreak/>
        <w:t>Referentenentwurf</w:t>
      </w:r>
      <w:bookmarkEnd w:id="0"/>
      <w:r>
        <w:t xml:space="preserve"> </w:t>
      </w:r>
      <w:r w:rsidRPr="006449DD">
        <w:t>des Bundesministeriums für Gesundheit</w:t>
      </w:r>
    </w:p>
    <w:p w14:paraId="76247F1B" w14:textId="2806C49C" w:rsidR="00733645" w:rsidRDefault="00E34F00" w:rsidP="00733645">
      <w:pPr>
        <w:pStyle w:val="Bezeichnungnderungsdokument"/>
      </w:pPr>
      <w:r>
        <w:t xml:space="preserve">Erste </w:t>
      </w:r>
      <w:r w:rsidR="006449DD" w:rsidRPr="006449DD">
        <w:t>Verordnung zur Änderung</w:t>
      </w:r>
      <w:r w:rsidR="009A2484">
        <w:t xml:space="preserve"> der</w:t>
      </w:r>
      <w:r w:rsidR="006449DD" w:rsidRPr="006449DD">
        <w:t xml:space="preserve"> </w:t>
      </w:r>
      <w:r w:rsidR="00733645" w:rsidRPr="00733645">
        <w:t>Coronavirus-Testverordnung</w:t>
      </w:r>
    </w:p>
    <w:p w14:paraId="4F2EA1AE" w14:textId="2104B94C" w:rsidR="00347E3A" w:rsidRPr="00347E3A" w:rsidRDefault="00347E3A" w:rsidP="00347E3A">
      <w:pPr>
        <w:pStyle w:val="Ausfertigungsdatumnderungsdokument"/>
      </w:pPr>
      <w:r>
        <w:t>Vom …</w:t>
      </w:r>
    </w:p>
    <w:p w14:paraId="7E0815F8" w14:textId="5FECFBF9" w:rsidR="006449DD" w:rsidRPr="009E429D" w:rsidRDefault="009E429D" w:rsidP="009E429D">
      <w:pPr>
        <w:pStyle w:val="EingangsformelStandardnderungsdokument"/>
      </w:pPr>
      <w:r w:rsidRPr="009E429D">
        <w:t xml:space="preserve">Auf Grund des </w:t>
      </w:r>
      <w:r w:rsidR="009B12EC" w:rsidRPr="009B12EC">
        <w:t xml:space="preserve">§ 20i Absatz 3 Satz 2 Nummer 1 Buchstabe b und Nummer 2, Satz 3, 7, 10 und 11 </w:t>
      </w:r>
      <w:r w:rsidRPr="009E429D">
        <w:t>des Fünften Buches Sozialgesetzbuch, der durch Artikel</w:t>
      </w:r>
      <w:r w:rsidR="00F20E74">
        <w:t> </w:t>
      </w:r>
      <w:r w:rsidRPr="009E429D">
        <w:t>4 Nummer</w:t>
      </w:r>
      <w:r w:rsidR="00F20E74">
        <w:t> </w:t>
      </w:r>
      <w:r w:rsidR="00C2636F">
        <w:t>1 Buchstabe a des Gesetzes vom 18. November</w:t>
      </w:r>
      <w:r w:rsidRPr="009E429D">
        <w:t xml:space="preserve"> 2020 (BGBl.</w:t>
      </w:r>
      <w:r w:rsidR="00F20E74">
        <w:t> </w:t>
      </w:r>
      <w:r w:rsidRPr="009E429D">
        <w:t>I S.</w:t>
      </w:r>
      <w:r w:rsidR="00F20E74">
        <w:t> </w:t>
      </w:r>
      <w:r w:rsidR="00C2636F">
        <w:t>2397</w:t>
      </w:r>
      <w:r w:rsidR="0073638F">
        <w:t xml:space="preserve">) </w:t>
      </w:r>
      <w:r w:rsidRPr="009E429D">
        <w:t>neu gefasst worden ist, verordnet das Bundesministerium für Gesundheit nach Anhörung des Spitzenverbandes Bund der Krankenkassen</w:t>
      </w:r>
      <w:r w:rsidR="0073638F">
        <w:t xml:space="preserve"> der Kassenärztlichen Bundesvereinigung</w:t>
      </w:r>
      <w:r w:rsidR="0092239E">
        <w:t xml:space="preserve"> und des Verbands der Privaten Krankenversicherung</w:t>
      </w:r>
      <w:r w:rsidR="0073638F">
        <w:t xml:space="preserve">: </w:t>
      </w:r>
    </w:p>
    <w:p w14:paraId="173FBC50" w14:textId="77777777" w:rsidR="009E429D" w:rsidRDefault="009E429D" w:rsidP="009E429D">
      <w:pPr>
        <w:pStyle w:val="ArtikelBezeichner"/>
      </w:pPr>
      <w:bookmarkStart w:id="1" w:name="eNV_0F5F3FC9881B4A7483A6CD254A19D7F0_1"/>
      <w:bookmarkEnd w:id="1"/>
    </w:p>
    <w:p w14:paraId="46F711F5" w14:textId="68AB565B" w:rsidR="00733645" w:rsidRPr="00733645" w:rsidRDefault="00733645" w:rsidP="00D40AA0">
      <w:pPr>
        <w:pStyle w:val="Artikelberschrift"/>
      </w:pPr>
      <w:r>
        <w:t xml:space="preserve">Änderung der </w:t>
      </w:r>
      <w:r w:rsidRPr="00733645">
        <w:t>Coronavirus-Testverordnung</w:t>
      </w:r>
    </w:p>
    <w:p w14:paraId="03280E3A" w14:textId="05E1D311" w:rsidR="009E429D" w:rsidRDefault="007E3748" w:rsidP="009E429D">
      <w:pPr>
        <w:pStyle w:val="JuristischerAbsatznichtnummeriert"/>
      </w:pPr>
      <w:r>
        <w:t>Die</w:t>
      </w:r>
      <w:r w:rsidR="009E429D">
        <w:t xml:space="preserve"> </w:t>
      </w:r>
      <w:r w:rsidR="00733645" w:rsidRPr="00733645">
        <w:t>Coronavirus-Testverordnung</w:t>
      </w:r>
      <w:r w:rsidR="00733645">
        <w:t xml:space="preserve"> </w:t>
      </w:r>
      <w:r w:rsidR="009E429D">
        <w:t xml:space="preserve">vom </w:t>
      </w:r>
      <w:r w:rsidR="00FF6CEE">
        <w:t>30</w:t>
      </w:r>
      <w:r w:rsidR="009E429D">
        <w:t xml:space="preserve">. </w:t>
      </w:r>
      <w:r w:rsidR="00FF6CEE">
        <w:t>November</w:t>
      </w:r>
      <w:r w:rsidR="009E429D">
        <w:t xml:space="preserve"> 2020 (BAnz AT 0</w:t>
      </w:r>
      <w:r w:rsidR="00FF6CEE">
        <w:t>1</w:t>
      </w:r>
      <w:r w:rsidR="009E429D">
        <w:t>.</w:t>
      </w:r>
      <w:r w:rsidR="00FF6CEE">
        <w:t>12</w:t>
      </w:r>
      <w:r w:rsidR="009E429D">
        <w:t>.2020 V1)</w:t>
      </w:r>
      <w:r w:rsidR="005248DC">
        <w:t xml:space="preserve"> </w:t>
      </w:r>
      <w:r w:rsidR="0009722C">
        <w:t xml:space="preserve">wird </w:t>
      </w:r>
      <w:r w:rsidR="009E429D">
        <w:t>wie folgt geändert:</w:t>
      </w:r>
    </w:p>
    <w:p w14:paraId="32B66D49" w14:textId="77777777" w:rsidR="00D70D62" w:rsidRDefault="00386D1F" w:rsidP="00D70D62">
      <w:pPr>
        <w:pStyle w:val="NummerierungStufe1"/>
      </w:pPr>
      <w:r>
        <w:t>I</w:t>
      </w:r>
      <w:bookmarkStart w:id="2" w:name="eNV_78065C6BD9204DFB99440F173C961EBF_1"/>
      <w:bookmarkEnd w:id="2"/>
      <w:r>
        <w:t>n der</w:t>
      </w:r>
      <w:r w:rsidR="002012DD">
        <w:t xml:space="preserve"> Inhaltsübersicht wird </w:t>
      </w:r>
      <w:r>
        <w:t>die Angabe zu § 12 wie folgt gefasst</w:t>
      </w:r>
      <w:r w:rsidR="002012DD">
        <w:t>:</w:t>
      </w:r>
    </w:p>
    <w:p w14:paraId="1B8B556D" w14:textId="1A146E3C" w:rsidR="00FF6CEE" w:rsidRPr="00B4620D" w:rsidRDefault="00FF6CEE" w:rsidP="00854BBE">
      <w:pPr>
        <w:pStyle w:val="RevisionVerzeichnis9"/>
        <w:tabs>
          <w:tab w:val="clear" w:pos="624"/>
          <w:tab w:val="left" w:pos="1049"/>
        </w:tabs>
        <w:ind w:left="1049"/>
      </w:pPr>
      <w:r w:rsidRPr="00B4620D">
        <w:t>„§ 12 Vergütung von weiteren Leistungen“</w:t>
      </w:r>
      <w:r w:rsidR="006A1FDB" w:rsidRPr="00B4620D">
        <w:t>.</w:t>
      </w:r>
    </w:p>
    <w:p w14:paraId="308E04BE" w14:textId="32ACA153" w:rsidR="00386D1F" w:rsidRPr="00B4620D" w:rsidRDefault="00A37E89" w:rsidP="009D4269">
      <w:pPr>
        <w:pStyle w:val="NummerierungStufe1"/>
      </w:pPr>
      <w:r w:rsidRPr="00B4620D">
        <w:t>I</w:t>
      </w:r>
      <w:bookmarkStart w:id="3" w:name="eNV_8CA756CB64554E4FAE45A3E14D36174C_1"/>
      <w:bookmarkEnd w:id="3"/>
      <w:r w:rsidRPr="00B4620D">
        <w:t xml:space="preserve">n </w:t>
      </w:r>
      <w:r w:rsidR="007E3748" w:rsidRPr="00B4620D">
        <w:t>§</w:t>
      </w:r>
      <w:r w:rsidR="00F20E74" w:rsidRPr="00B4620D">
        <w:t> </w:t>
      </w:r>
      <w:r w:rsidR="007E4D2E" w:rsidRPr="00B4620D">
        <w:t>4</w:t>
      </w:r>
      <w:r w:rsidR="006B1048" w:rsidRPr="00B4620D">
        <w:t xml:space="preserve"> </w:t>
      </w:r>
      <w:r w:rsidR="007E3748" w:rsidRPr="00B4620D">
        <w:t>Absatz</w:t>
      </w:r>
      <w:r w:rsidR="00F20E74" w:rsidRPr="00B4620D">
        <w:t> </w:t>
      </w:r>
      <w:r w:rsidR="007E4D2E" w:rsidRPr="00B4620D">
        <w:t>2 N</w:t>
      </w:r>
      <w:r w:rsidR="006B1048" w:rsidRPr="00B4620D">
        <w:t xml:space="preserve">ummer </w:t>
      </w:r>
      <w:r w:rsidR="007E4D2E" w:rsidRPr="00B4620D">
        <w:t xml:space="preserve">2 </w:t>
      </w:r>
      <w:r w:rsidRPr="00B4620D">
        <w:t xml:space="preserve">werden die </w:t>
      </w:r>
      <w:bookmarkStart w:id="4" w:name="eNV_0BEA411DC367460DBF97025C6BF0F71F_1"/>
      <w:bookmarkEnd w:id="4"/>
      <w:r w:rsidR="00FF6CEE" w:rsidRPr="00B4620D">
        <w:t>Wörter</w:t>
      </w:r>
      <w:r w:rsidR="006A1FDB" w:rsidRPr="00B4620D">
        <w:t xml:space="preserve"> </w:t>
      </w:r>
      <w:r w:rsidR="006A1FDB" w:rsidRPr="00B4620D">
        <w:rPr>
          <w:rStyle w:val="RevisionText"/>
        </w:rPr>
        <w:t>„§ 36 Absatz 1 Nummer 2“</w:t>
      </w:r>
      <w:r w:rsidR="00FF6CEE" w:rsidRPr="00B4620D">
        <w:t xml:space="preserve"> </w:t>
      </w:r>
      <w:r w:rsidR="00C2636F" w:rsidRPr="00B4620D">
        <w:t xml:space="preserve">durch die Wörter </w:t>
      </w:r>
      <w:r w:rsidR="006A1FDB" w:rsidRPr="00B4620D">
        <w:rPr>
          <w:rStyle w:val="RevisionText"/>
        </w:rPr>
        <w:t>„§ 36 Absatz 1 Nummer 2 und 3“</w:t>
      </w:r>
      <w:r w:rsidR="006A1FDB" w:rsidRPr="00B4620D">
        <w:t xml:space="preserve"> </w:t>
      </w:r>
      <w:r w:rsidR="00FF6CEE" w:rsidRPr="00B4620D">
        <w:t>ersetzt</w:t>
      </w:r>
      <w:r w:rsidRPr="00B4620D">
        <w:t>.</w:t>
      </w:r>
    </w:p>
    <w:p w14:paraId="6E8C4A7F" w14:textId="77777777" w:rsidR="00C034C0" w:rsidRDefault="007E3748" w:rsidP="00386D1F">
      <w:pPr>
        <w:pStyle w:val="NummerierungStufe1"/>
      </w:pPr>
      <w:bookmarkStart w:id="5" w:name="eNV_8F0FB56E6BD748FC8C16BD5A223EED28_1"/>
      <w:bookmarkEnd w:id="5"/>
      <w:r w:rsidRPr="00386D1F">
        <w:t>§</w:t>
      </w:r>
      <w:r w:rsidR="00F20E74" w:rsidRPr="00386D1F">
        <w:t> </w:t>
      </w:r>
      <w:r w:rsidR="00955AD8" w:rsidRPr="00386D1F">
        <w:t>6</w:t>
      </w:r>
      <w:r w:rsidRPr="00386D1F">
        <w:t xml:space="preserve"> </w:t>
      </w:r>
      <w:r w:rsidR="00C034C0">
        <w:t>wird wie folgt geändert:</w:t>
      </w:r>
    </w:p>
    <w:p w14:paraId="5358C31D" w14:textId="1712EA91" w:rsidR="00386D1F" w:rsidRPr="00386D1F" w:rsidRDefault="00386D1F" w:rsidP="00C034C0">
      <w:pPr>
        <w:pStyle w:val="NummerierungStufe2"/>
      </w:pPr>
      <w:r w:rsidRPr="00386D1F">
        <w:t>A</w:t>
      </w:r>
      <w:bookmarkStart w:id="6" w:name="eNV_C175615CC34145A186614C4108B411B4_1"/>
      <w:bookmarkEnd w:id="6"/>
      <w:r w:rsidRPr="00386D1F">
        <w:t>bsatz 1</w:t>
      </w:r>
      <w:r w:rsidR="009B12EC">
        <w:t xml:space="preserve"> Satz 1</w:t>
      </w:r>
      <w:r w:rsidRPr="00386D1F">
        <w:t xml:space="preserve"> wird </w:t>
      </w:r>
      <w:r w:rsidR="00B224E2" w:rsidRPr="00386D1F">
        <w:t xml:space="preserve">folgender Satz </w:t>
      </w:r>
      <w:r w:rsidR="009B12EC">
        <w:t>ein</w:t>
      </w:r>
      <w:r w:rsidR="009B12EC" w:rsidRPr="00386D1F">
        <w:t>gefügt</w:t>
      </w:r>
      <w:r w:rsidR="00B224E2" w:rsidRPr="00386D1F">
        <w:t xml:space="preserve">: </w:t>
      </w:r>
    </w:p>
    <w:p w14:paraId="0F42246D" w14:textId="505CE4A6" w:rsidR="00C2636F" w:rsidRDefault="00C2636F" w:rsidP="00854BBE">
      <w:pPr>
        <w:pStyle w:val="RevisionJuristischerAbsatzFolgeabsatz"/>
        <w:ind w:left="850"/>
      </w:pPr>
      <w:r>
        <w:t>„</w:t>
      </w:r>
      <w:r w:rsidR="00B956AA">
        <w:t>Als weitere Leistungserbringer b</w:t>
      </w:r>
      <w:r w:rsidR="009B12EC">
        <w:t>eauftragte Dritte</w:t>
      </w:r>
      <w:r w:rsidRPr="00C2636F">
        <w:t xml:space="preserve"> nach Satz 1 Nu</w:t>
      </w:r>
      <w:r w:rsidR="00AD31DD">
        <w:t xml:space="preserve">mmer 2 können </w:t>
      </w:r>
      <w:r w:rsidR="009B12EC">
        <w:t xml:space="preserve">nur </w:t>
      </w:r>
      <w:r w:rsidR="00FD1017">
        <w:t xml:space="preserve">Ärzte, </w:t>
      </w:r>
      <w:r w:rsidR="009B12EC">
        <w:t xml:space="preserve">Zahnärzte, ärztlich oder zahnärztlich geführte Einrichtungen, </w:t>
      </w:r>
      <w:r w:rsidR="00754ED1">
        <w:t xml:space="preserve">medizinische </w:t>
      </w:r>
      <w:r w:rsidR="009B12EC">
        <w:t>Labore oder</w:t>
      </w:r>
      <w:r w:rsidR="009B12EC" w:rsidDel="009B12EC">
        <w:t xml:space="preserve"> </w:t>
      </w:r>
      <w:r w:rsidR="009B12EC">
        <w:t>Apotheken</w:t>
      </w:r>
      <w:r w:rsidRPr="00C2636F">
        <w:t xml:space="preserve"> sein</w:t>
      </w:r>
      <w:r w:rsidR="00D40AA0" w:rsidRPr="00D40AA0">
        <w:t>; Apotheken können nur mit der Durchführung von PoC-Antigen-Tests beauftragt werden.</w:t>
      </w:r>
      <w:r w:rsidRPr="00C2636F">
        <w:t>“</w:t>
      </w:r>
    </w:p>
    <w:p w14:paraId="60506104" w14:textId="446641DE" w:rsidR="00C034C0" w:rsidRDefault="00C034C0" w:rsidP="00C034C0">
      <w:pPr>
        <w:pStyle w:val="NummerierungStufe2"/>
      </w:pPr>
      <w:r>
        <w:t>I</w:t>
      </w:r>
      <w:bookmarkStart w:id="7" w:name="eNV_C78E68B0293D44729DAAE667529FDA73_1"/>
      <w:bookmarkEnd w:id="7"/>
      <w:r>
        <w:t xml:space="preserve">n Absatz 3 Satz 3 werden die Wörter </w:t>
      </w:r>
      <w:r w:rsidRPr="00A37E89">
        <w:rPr>
          <w:rStyle w:val="RevisionText"/>
        </w:rPr>
        <w:t>„und in Einrichtungen oder Unternehmen nach § 4 Absatz 2 Nummer 3 und 4 bis zu 15 PoC-Antigen- Tests pro Monat beschafft und genutzt werden“</w:t>
      </w:r>
      <w:r w:rsidR="00A37E89">
        <w:t xml:space="preserve"> d</w:t>
      </w:r>
      <w:r>
        <w:t xml:space="preserve">urch ein Komma und die Wörter </w:t>
      </w:r>
      <w:r w:rsidRPr="00A37E89">
        <w:rPr>
          <w:rStyle w:val="RevisionText"/>
        </w:rPr>
        <w:t>„in Einrichtungen oder Unternehmen nach § 4 Absatz 2 Nummer 3 bis zu 20 PoC-Antigen-Tests und in Einrichtungen oder Unternehmen nach § 4 Absatz 2 Nummer 4 bis zu 15 PoC-Antigen- Tests pro Monat beschafft und genutzt werden“</w:t>
      </w:r>
      <w:r>
        <w:t xml:space="preserve"> ersetzt.</w:t>
      </w:r>
    </w:p>
    <w:p w14:paraId="777C2ADB" w14:textId="530E7010" w:rsidR="00386D1F" w:rsidRDefault="002012DD" w:rsidP="00731D46">
      <w:pPr>
        <w:pStyle w:val="NummerierungStufe1"/>
      </w:pPr>
      <w:r w:rsidRPr="00386D1F">
        <w:t>§</w:t>
      </w:r>
      <w:bookmarkStart w:id="8" w:name="eNV_5071C6B693114901B299309372693462_1"/>
      <w:bookmarkEnd w:id="8"/>
      <w:r w:rsidRPr="00386D1F">
        <w:t xml:space="preserve"> 7 wird wie folgt geändert:</w:t>
      </w:r>
    </w:p>
    <w:p w14:paraId="02F47734" w14:textId="05B334A1" w:rsidR="0059332A" w:rsidRDefault="0059332A" w:rsidP="00D40AA0">
      <w:pPr>
        <w:pStyle w:val="NummerierungStufe2"/>
      </w:pPr>
      <w:r>
        <w:t>A</w:t>
      </w:r>
      <w:bookmarkStart w:id="9" w:name="eNV_42A7A4C55B1B40F6AD0CAFAAAD67BBA6_1"/>
      <w:bookmarkEnd w:id="9"/>
      <w:r>
        <w:t>bsatz 3 wird wie folgt geändert:</w:t>
      </w:r>
    </w:p>
    <w:p w14:paraId="71851BC7" w14:textId="77777777" w:rsidR="00386D1F" w:rsidRDefault="00386D1F" w:rsidP="00D40AA0">
      <w:pPr>
        <w:pStyle w:val="NummerierungStufe3"/>
      </w:pPr>
      <w:r>
        <w:t>I</w:t>
      </w:r>
      <w:bookmarkStart w:id="10" w:name="eNV_66FD1B1156074455918E55D1BE7DF1D3_1"/>
      <w:bookmarkEnd w:id="10"/>
      <w:r>
        <w:t xml:space="preserve">n Satz 1 wird das Wort </w:t>
      </w:r>
      <w:r w:rsidRPr="00386D1F">
        <w:rPr>
          <w:rStyle w:val="RevisionText"/>
        </w:rPr>
        <w:t>„</w:t>
      </w:r>
      <w:r>
        <w:rPr>
          <w:rStyle w:val="RevisionText"/>
        </w:rPr>
        <w:t>ärztlichen</w:t>
      </w:r>
      <w:r w:rsidRPr="00386D1F">
        <w:rPr>
          <w:rStyle w:val="RevisionText"/>
        </w:rPr>
        <w:t>“</w:t>
      </w:r>
      <w:r w:rsidR="002012DD" w:rsidRPr="00386D1F">
        <w:t xml:space="preserve"> gestrichen.</w:t>
      </w:r>
    </w:p>
    <w:p w14:paraId="1A8783D4" w14:textId="71908389" w:rsidR="00386D1F" w:rsidRDefault="002012DD" w:rsidP="00D40AA0">
      <w:pPr>
        <w:pStyle w:val="NummerierungStufe3"/>
      </w:pPr>
      <w:r w:rsidRPr="00386D1F">
        <w:t>S</w:t>
      </w:r>
      <w:bookmarkStart w:id="11" w:name="eNV_7F251894DEE14F08B9113F99CDDA8BE9_1"/>
      <w:bookmarkEnd w:id="11"/>
      <w:r w:rsidRPr="00386D1F">
        <w:t>atz 2</w:t>
      </w:r>
      <w:r w:rsidR="00561713">
        <w:t xml:space="preserve"> erster Halbsatz</w:t>
      </w:r>
      <w:r w:rsidRPr="00386D1F">
        <w:t xml:space="preserve"> </w:t>
      </w:r>
      <w:r w:rsidR="00F74210" w:rsidRPr="00386D1F">
        <w:t xml:space="preserve">wird wie folgt geändert: </w:t>
      </w:r>
    </w:p>
    <w:p w14:paraId="5BD90A18" w14:textId="77777777" w:rsidR="00386D1F" w:rsidRDefault="00F74210" w:rsidP="00D40AA0">
      <w:pPr>
        <w:pStyle w:val="NummerierungStufe4"/>
      </w:pPr>
      <w:r w:rsidRPr="00386D1F">
        <w:t>D</w:t>
      </w:r>
      <w:bookmarkStart w:id="12" w:name="eNV_66177B021A724549BAD8F90580A8EC77_1"/>
      <w:bookmarkEnd w:id="12"/>
      <w:r w:rsidR="00386D1F">
        <w:t xml:space="preserve">as Wort </w:t>
      </w:r>
      <w:r w:rsidR="00386D1F" w:rsidRPr="00386D1F">
        <w:rPr>
          <w:rStyle w:val="RevisionText"/>
        </w:rPr>
        <w:t>„</w:t>
      </w:r>
      <w:r w:rsidR="00386D1F">
        <w:rPr>
          <w:rStyle w:val="RevisionText"/>
        </w:rPr>
        <w:t>Ärztliche</w:t>
      </w:r>
      <w:r w:rsidR="00386D1F" w:rsidRPr="00386D1F">
        <w:rPr>
          <w:rStyle w:val="RevisionText"/>
        </w:rPr>
        <w:t>“</w:t>
      </w:r>
      <w:r w:rsidR="00386D1F">
        <w:t xml:space="preserve"> </w:t>
      </w:r>
      <w:r w:rsidRPr="00386D1F">
        <w:t xml:space="preserve">wird </w:t>
      </w:r>
      <w:r w:rsidR="002012DD" w:rsidRPr="00386D1F">
        <w:t>gestrichen.</w:t>
      </w:r>
    </w:p>
    <w:p w14:paraId="30652FC2" w14:textId="77777777" w:rsidR="002012DD" w:rsidRDefault="00F74210" w:rsidP="00D40AA0">
      <w:pPr>
        <w:pStyle w:val="NummerierungStufe4"/>
      </w:pPr>
      <w:r w:rsidRPr="00386D1F">
        <w:lastRenderedPageBreak/>
        <w:t>D</w:t>
      </w:r>
      <w:bookmarkStart w:id="13" w:name="eNV_F3770C4C6E944CDD8A3F15101E0FB343_1"/>
      <w:bookmarkEnd w:id="13"/>
      <w:r w:rsidRPr="00386D1F">
        <w:t xml:space="preserve">ie Wörter </w:t>
      </w:r>
      <w:r w:rsidR="006A1FDB">
        <w:rPr>
          <w:rStyle w:val="RevisionText"/>
        </w:rPr>
        <w:t>„nach § 12 Absatz 1 und 3</w:t>
      </w:r>
      <w:r w:rsidR="006A1FDB" w:rsidRPr="006A1FDB">
        <w:rPr>
          <w:rStyle w:val="RevisionText"/>
        </w:rPr>
        <w:t>“</w:t>
      </w:r>
      <w:r w:rsidR="00386D1F">
        <w:rPr>
          <w:rStyle w:val="RevisionText"/>
        </w:rPr>
        <w:t xml:space="preserve"> </w:t>
      </w:r>
      <w:r w:rsidRPr="00386D1F">
        <w:t>werden durch die Wörter</w:t>
      </w:r>
      <w:r w:rsidR="00C2636F">
        <w:t xml:space="preserve"> </w:t>
      </w:r>
      <w:r w:rsidR="00C2636F" w:rsidRPr="00C2636F">
        <w:rPr>
          <w:rStyle w:val="RevisionText"/>
        </w:rPr>
        <w:t>„</w:t>
      </w:r>
      <w:r w:rsidR="00C2636F">
        <w:rPr>
          <w:rStyle w:val="RevisionText"/>
        </w:rPr>
        <w:t>nach § 12 Absatz 1, 2 und 4</w:t>
      </w:r>
      <w:r w:rsidR="00C2636F" w:rsidRPr="00C2636F">
        <w:rPr>
          <w:rStyle w:val="RevisionText"/>
        </w:rPr>
        <w:t>“</w:t>
      </w:r>
      <w:r w:rsidRPr="00386D1F">
        <w:t xml:space="preserve"> ersetzt.</w:t>
      </w:r>
    </w:p>
    <w:p w14:paraId="5013142E" w14:textId="00BD61B1" w:rsidR="00561713" w:rsidRDefault="00561713" w:rsidP="00D40AA0">
      <w:pPr>
        <w:pStyle w:val="NummerierungStufe4"/>
      </w:pPr>
      <w:r>
        <w:t>D</w:t>
      </w:r>
      <w:bookmarkStart w:id="14" w:name="eNV_75AC33967DEA4B74866D56E1478F7F6B_1"/>
      <w:bookmarkEnd w:id="14"/>
      <w:r>
        <w:t xml:space="preserve">ie Wörter </w:t>
      </w:r>
      <w:r w:rsidRPr="001F1C54">
        <w:rPr>
          <w:rStyle w:val="RevisionText"/>
        </w:rPr>
        <w:t>„</w:t>
      </w:r>
      <w:r>
        <w:rPr>
          <w:rStyle w:val="RevisionText"/>
        </w:rPr>
        <w:t>§ 4 Absatz 1 Satz 1 Nummer 2</w:t>
      </w:r>
      <w:r w:rsidRPr="00561713">
        <w:rPr>
          <w:rStyle w:val="RevisionText"/>
        </w:rPr>
        <w:t>“</w:t>
      </w:r>
      <w:r>
        <w:t xml:space="preserve"> werden durch die Wörter </w:t>
      </w:r>
      <w:r w:rsidRPr="001F1C54">
        <w:rPr>
          <w:rStyle w:val="RevisionText"/>
        </w:rPr>
        <w:t>„§ 4 Absatz 1 Satz 1 Nummer 2 und 3“</w:t>
      </w:r>
      <w:r>
        <w:t xml:space="preserve"> ersetzt.</w:t>
      </w:r>
    </w:p>
    <w:p w14:paraId="1F0E57D8" w14:textId="0640D794" w:rsidR="0059332A" w:rsidRDefault="0059332A" w:rsidP="00D40AA0">
      <w:pPr>
        <w:pStyle w:val="NummerierungStufe2"/>
      </w:pPr>
      <w:r>
        <w:t>I</w:t>
      </w:r>
      <w:bookmarkStart w:id="15" w:name="eNV_2D1AA8B647D8410BA95208CA325BA3A4_1"/>
      <w:bookmarkEnd w:id="15"/>
      <w:r>
        <w:t xml:space="preserve">n </w:t>
      </w:r>
      <w:r w:rsidRPr="0059332A">
        <w:t xml:space="preserve">Absatz 6 Satz 1 wird die Angabe </w:t>
      </w:r>
      <w:r w:rsidR="00F41005" w:rsidRPr="00D40AA0">
        <w:rPr>
          <w:rStyle w:val="RevisionText"/>
        </w:rPr>
        <w:t>„</w:t>
      </w:r>
      <w:r w:rsidRPr="00D40AA0">
        <w:rPr>
          <w:rStyle w:val="RevisionText"/>
        </w:rPr>
        <w:t>15. Dezember 2020</w:t>
      </w:r>
      <w:r w:rsidR="00F41005" w:rsidRPr="00D40AA0">
        <w:rPr>
          <w:rStyle w:val="RevisionText"/>
        </w:rPr>
        <w:t>“</w:t>
      </w:r>
      <w:r>
        <w:t xml:space="preserve"> durch die Angabe </w:t>
      </w:r>
      <w:r w:rsidR="00F41005" w:rsidRPr="00D40AA0">
        <w:rPr>
          <w:rStyle w:val="RevisionText"/>
        </w:rPr>
        <w:t>„</w:t>
      </w:r>
      <w:r w:rsidRPr="00D40AA0">
        <w:rPr>
          <w:rStyle w:val="RevisionText"/>
        </w:rPr>
        <w:t>31. Januar 2021</w:t>
      </w:r>
      <w:r w:rsidR="00F41005" w:rsidRPr="00D40AA0">
        <w:rPr>
          <w:rStyle w:val="RevisionText"/>
        </w:rPr>
        <w:t>“</w:t>
      </w:r>
      <w:r w:rsidRPr="0059332A">
        <w:t xml:space="preserve"> ersetzt.</w:t>
      </w:r>
    </w:p>
    <w:p w14:paraId="6547A907" w14:textId="5D21B57E" w:rsidR="0059332A" w:rsidRDefault="0059332A" w:rsidP="00D40AA0">
      <w:pPr>
        <w:pStyle w:val="NummerierungStufe2"/>
      </w:pPr>
      <w:r w:rsidRPr="0059332A">
        <w:t>I</w:t>
      </w:r>
      <w:bookmarkStart w:id="16" w:name="eNV_977D7EFB7E27424AAAA145D0EFFF4BA1_1"/>
      <w:bookmarkEnd w:id="16"/>
      <w:r w:rsidRPr="0059332A">
        <w:t xml:space="preserve">n Absatz 7 Satz 1 wird die Angabe </w:t>
      </w:r>
      <w:r w:rsidR="00F41005" w:rsidRPr="00D40AA0">
        <w:rPr>
          <w:rStyle w:val="RevisionText"/>
        </w:rPr>
        <w:t>„</w:t>
      </w:r>
      <w:r w:rsidRPr="00D40AA0">
        <w:rPr>
          <w:rStyle w:val="RevisionText"/>
        </w:rPr>
        <w:t>15. Dezember 2020</w:t>
      </w:r>
      <w:r w:rsidR="00F41005" w:rsidRPr="00D40AA0">
        <w:rPr>
          <w:rStyle w:val="RevisionText"/>
        </w:rPr>
        <w:t>“</w:t>
      </w:r>
      <w:r w:rsidRPr="0059332A">
        <w:t xml:space="preserve"> durch die Angabe </w:t>
      </w:r>
      <w:r w:rsidR="00F41005" w:rsidRPr="00D40AA0">
        <w:rPr>
          <w:rStyle w:val="RevisionText"/>
        </w:rPr>
        <w:t>„</w:t>
      </w:r>
      <w:r w:rsidRPr="00D40AA0">
        <w:rPr>
          <w:rStyle w:val="RevisionText"/>
        </w:rPr>
        <w:t>31. Januar 2021</w:t>
      </w:r>
      <w:r w:rsidR="00F41005" w:rsidRPr="00D40AA0">
        <w:rPr>
          <w:rStyle w:val="RevisionText"/>
        </w:rPr>
        <w:t>“</w:t>
      </w:r>
      <w:r w:rsidRPr="0059332A">
        <w:t xml:space="preserve"> und die Wörter </w:t>
      </w:r>
      <w:r w:rsidR="00F41005" w:rsidRPr="00D40AA0">
        <w:rPr>
          <w:rStyle w:val="RevisionText"/>
        </w:rPr>
        <w:t>„</w:t>
      </w:r>
      <w:r w:rsidRPr="00D40AA0">
        <w:rPr>
          <w:rStyle w:val="RevisionText"/>
        </w:rPr>
        <w:t>§ 6 Absatz 1 Satz 2</w:t>
      </w:r>
      <w:r w:rsidR="00F41005" w:rsidRPr="00D40AA0">
        <w:rPr>
          <w:rStyle w:val="RevisionText"/>
        </w:rPr>
        <w:t>“</w:t>
      </w:r>
      <w:r w:rsidRPr="0059332A">
        <w:t xml:space="preserve"> durch die Wörter </w:t>
      </w:r>
      <w:r w:rsidR="00F41005" w:rsidRPr="00D40AA0">
        <w:rPr>
          <w:rStyle w:val="RevisionText"/>
        </w:rPr>
        <w:t>„</w:t>
      </w:r>
      <w:r w:rsidRPr="00D40AA0">
        <w:rPr>
          <w:rStyle w:val="RevisionText"/>
        </w:rPr>
        <w:t>§ 6 Absatz 1 Satz 3</w:t>
      </w:r>
      <w:r w:rsidR="00F41005" w:rsidRPr="00D40AA0">
        <w:rPr>
          <w:rStyle w:val="RevisionText"/>
        </w:rPr>
        <w:t>“</w:t>
      </w:r>
      <w:r w:rsidRPr="0059332A">
        <w:t xml:space="preserve"> ersetzt.</w:t>
      </w:r>
    </w:p>
    <w:p w14:paraId="11CF0CE0" w14:textId="63F08C04" w:rsidR="0059332A" w:rsidRPr="00386D1F" w:rsidRDefault="0059332A" w:rsidP="00D40AA0">
      <w:pPr>
        <w:pStyle w:val="NummerierungStufe2"/>
      </w:pPr>
      <w:r w:rsidRPr="0059332A">
        <w:t>I</w:t>
      </w:r>
      <w:bookmarkStart w:id="17" w:name="eNV_609525575A7A4458B4AA78E382322491_1"/>
      <w:bookmarkEnd w:id="17"/>
      <w:r w:rsidRPr="0059332A">
        <w:t xml:space="preserve">n Absatz 8 wird die Angabe </w:t>
      </w:r>
      <w:r w:rsidR="00F41005" w:rsidRPr="00D40AA0">
        <w:rPr>
          <w:rStyle w:val="RevisionText"/>
        </w:rPr>
        <w:t>„</w:t>
      </w:r>
      <w:r w:rsidRPr="00D40AA0">
        <w:rPr>
          <w:rStyle w:val="RevisionText"/>
        </w:rPr>
        <w:t>1. Dezember 2020</w:t>
      </w:r>
      <w:r w:rsidR="00F41005" w:rsidRPr="00D40AA0">
        <w:rPr>
          <w:rStyle w:val="RevisionText"/>
        </w:rPr>
        <w:t>“</w:t>
      </w:r>
      <w:r w:rsidRPr="0059332A">
        <w:t xml:space="preserve"> durch die Angabe </w:t>
      </w:r>
      <w:r w:rsidR="00F41005" w:rsidRPr="00D40AA0">
        <w:rPr>
          <w:rStyle w:val="RevisionText"/>
        </w:rPr>
        <w:t>„</w:t>
      </w:r>
      <w:r w:rsidRPr="00D40AA0">
        <w:rPr>
          <w:rStyle w:val="RevisionText"/>
        </w:rPr>
        <w:t>1</w:t>
      </w:r>
      <w:r w:rsidR="004E33D7">
        <w:rPr>
          <w:rStyle w:val="RevisionText"/>
        </w:rPr>
        <w:t>6</w:t>
      </w:r>
      <w:r w:rsidRPr="00D40AA0">
        <w:rPr>
          <w:rStyle w:val="RevisionText"/>
        </w:rPr>
        <w:t>. Januar 2021</w:t>
      </w:r>
      <w:r w:rsidR="00F41005" w:rsidRPr="00D40AA0">
        <w:rPr>
          <w:rStyle w:val="RevisionText"/>
        </w:rPr>
        <w:t>“</w:t>
      </w:r>
      <w:r w:rsidRPr="0059332A">
        <w:t xml:space="preserve"> ersetzt.</w:t>
      </w:r>
    </w:p>
    <w:p w14:paraId="34E5F4AD" w14:textId="77777777" w:rsidR="002012DD" w:rsidRDefault="002012DD" w:rsidP="00386D1F">
      <w:pPr>
        <w:pStyle w:val="NummerierungStufe1"/>
      </w:pPr>
      <w:r w:rsidRPr="00386D1F">
        <w:t>§</w:t>
      </w:r>
      <w:bookmarkStart w:id="18" w:name="eNV_09684EC7310A4F508A4DFFA8CEC00C0F_1"/>
      <w:bookmarkEnd w:id="18"/>
      <w:r w:rsidRPr="00386D1F">
        <w:t xml:space="preserve"> 12 wird wie folgt geändert:</w:t>
      </w:r>
    </w:p>
    <w:p w14:paraId="74E86A76" w14:textId="77777777" w:rsidR="0073638F" w:rsidRDefault="00F74210" w:rsidP="0073638F">
      <w:pPr>
        <w:pStyle w:val="NummerierungStufe2"/>
      </w:pPr>
      <w:r w:rsidRPr="00386D1F">
        <w:t>I</w:t>
      </w:r>
      <w:bookmarkStart w:id="19" w:name="eNV_194F6521E03B49C7946EE10958ED074E_1"/>
      <w:bookmarkEnd w:id="19"/>
      <w:r w:rsidRPr="00386D1F">
        <w:t>n der</w:t>
      </w:r>
      <w:r w:rsidR="002012DD" w:rsidRPr="00386D1F">
        <w:t xml:space="preserve"> </w:t>
      </w:r>
      <w:r w:rsidRPr="00386D1F">
        <w:t>Überschrift</w:t>
      </w:r>
      <w:r w:rsidR="002012DD" w:rsidRPr="00386D1F">
        <w:t xml:space="preserve"> </w:t>
      </w:r>
      <w:r w:rsidRPr="00386D1F">
        <w:t xml:space="preserve">wird </w:t>
      </w:r>
      <w:r w:rsidR="00386D1F">
        <w:t xml:space="preserve">das Wort </w:t>
      </w:r>
      <w:r w:rsidR="00386D1F" w:rsidRPr="00386D1F">
        <w:rPr>
          <w:rStyle w:val="RevisionText"/>
        </w:rPr>
        <w:t>„</w:t>
      </w:r>
      <w:r w:rsidR="00386D1F">
        <w:rPr>
          <w:rStyle w:val="RevisionText"/>
        </w:rPr>
        <w:t>ärztlichen</w:t>
      </w:r>
      <w:r w:rsidR="00386D1F" w:rsidRPr="00386D1F">
        <w:rPr>
          <w:rStyle w:val="RevisionText"/>
        </w:rPr>
        <w:t>“</w:t>
      </w:r>
      <w:r w:rsidR="00386D1F">
        <w:rPr>
          <w:rStyle w:val="RevisionText"/>
        </w:rPr>
        <w:t xml:space="preserve"> </w:t>
      </w:r>
      <w:r w:rsidRPr="00386D1F">
        <w:t>gestrichen.</w:t>
      </w:r>
    </w:p>
    <w:p w14:paraId="13491400" w14:textId="78507CD1" w:rsidR="002756FE" w:rsidRDefault="002756FE" w:rsidP="0073638F">
      <w:pPr>
        <w:pStyle w:val="NummerierungStufe2"/>
      </w:pPr>
      <w:r>
        <w:t>I</w:t>
      </w:r>
      <w:bookmarkStart w:id="20" w:name="eNV_85D76D0942CD4AB3A6EF36D4EEA97D0E_1"/>
      <w:bookmarkEnd w:id="20"/>
      <w:r>
        <w:t xml:space="preserve">n Absatz 1 Satz 1 </w:t>
      </w:r>
      <w:r w:rsidR="003C4FCF">
        <w:t>werden</w:t>
      </w:r>
      <w:r w:rsidR="009B12EC">
        <w:t xml:space="preserve"> jeweils</w:t>
      </w:r>
      <w:r>
        <w:t xml:space="preserve"> </w:t>
      </w:r>
      <w:r w:rsidR="00F74210">
        <w:t>nach dem</w:t>
      </w:r>
      <w:r>
        <w:t xml:space="preserve"> </w:t>
      </w:r>
      <w:r w:rsidRPr="00A37E89">
        <w:t>Wort</w:t>
      </w:r>
      <w:r w:rsidR="0073638F" w:rsidRPr="00A37E89">
        <w:rPr>
          <w:rStyle w:val="RevisionText"/>
        </w:rPr>
        <w:t xml:space="preserve"> </w:t>
      </w:r>
      <w:r w:rsidR="009B12EC" w:rsidRPr="00A37E89">
        <w:rPr>
          <w:rStyle w:val="RevisionText"/>
        </w:rPr>
        <w:t>„</w:t>
      </w:r>
      <w:r w:rsidR="0073638F" w:rsidRPr="00A37E89">
        <w:rPr>
          <w:rStyle w:val="RevisionText"/>
        </w:rPr>
        <w:t>berechtigten</w:t>
      </w:r>
      <w:r w:rsidR="009B12EC" w:rsidRPr="00A37E89">
        <w:rPr>
          <w:rStyle w:val="RevisionText"/>
        </w:rPr>
        <w:t>“</w:t>
      </w:r>
      <w:r>
        <w:t xml:space="preserve"> </w:t>
      </w:r>
      <w:r w:rsidR="004E5AB7">
        <w:t>die Wörter</w:t>
      </w:r>
      <w:r w:rsidR="0073638F">
        <w:t xml:space="preserve"> </w:t>
      </w:r>
      <w:r w:rsidR="0073638F" w:rsidRPr="0073638F">
        <w:rPr>
          <w:rStyle w:val="RevisionText"/>
        </w:rPr>
        <w:t>„</w:t>
      </w:r>
      <w:r w:rsidR="0073638F">
        <w:rPr>
          <w:rStyle w:val="RevisionText"/>
        </w:rPr>
        <w:t>ärztlichen</w:t>
      </w:r>
      <w:r w:rsidR="004E5AB7">
        <w:rPr>
          <w:rStyle w:val="RevisionText"/>
        </w:rPr>
        <w:t xml:space="preserve"> und zahnärztlichen</w:t>
      </w:r>
      <w:r w:rsidR="0073638F" w:rsidRPr="0073638F">
        <w:rPr>
          <w:rStyle w:val="RevisionText"/>
        </w:rPr>
        <w:t>“</w:t>
      </w:r>
      <w:r w:rsidR="00F74210">
        <w:t xml:space="preserve"> </w:t>
      </w:r>
      <w:r>
        <w:t xml:space="preserve">eingefügt. </w:t>
      </w:r>
    </w:p>
    <w:p w14:paraId="75910376" w14:textId="7A2CBF2D" w:rsidR="0073638F" w:rsidRPr="00B4620D" w:rsidRDefault="0073638F" w:rsidP="0073638F">
      <w:pPr>
        <w:pStyle w:val="NummerierungStufe2"/>
      </w:pPr>
      <w:r w:rsidRPr="00B4620D">
        <w:t>N</w:t>
      </w:r>
      <w:bookmarkStart w:id="21" w:name="eNV_4E29E4F37B32474D9BA9024E4DC2FABE_1"/>
      <w:bookmarkEnd w:id="21"/>
      <w:r w:rsidRPr="00B4620D">
        <w:t>ach Absatz 1 wird folgender Absatz 2 eingefügt:</w:t>
      </w:r>
    </w:p>
    <w:p w14:paraId="21AF16D6" w14:textId="592347C4" w:rsidR="00A37E89" w:rsidRPr="00B4620D" w:rsidRDefault="00A37E89" w:rsidP="00854BBE">
      <w:pPr>
        <w:pStyle w:val="RevisionJuristischerAbsatz"/>
        <w:numPr>
          <w:ilvl w:val="2"/>
          <w:numId w:val="1"/>
        </w:numPr>
        <w:tabs>
          <w:tab w:val="clear" w:pos="850"/>
          <w:tab w:val="num" w:pos="1700"/>
        </w:tabs>
        <w:ind w:left="850"/>
      </w:pPr>
      <w:r w:rsidRPr="00B4620D">
        <w:fldChar w:fldCharType="begin"/>
      </w:r>
      <w:r w:rsidRPr="00B4620D">
        <w:instrText xml:space="preserve"> ADVANCE  \l 26  </w:instrText>
      </w:r>
      <w:r w:rsidRPr="00B4620D">
        <w:fldChar w:fldCharType="end"/>
      </w:r>
      <w:r w:rsidRPr="00B4620D">
        <w:t>„</w:t>
      </w:r>
      <w:r w:rsidRPr="00B4620D">
        <w:tab/>
        <w:t>Sofern der nach § 6 Absatz 1 Satz 1 Nummer 2 als weiterer Leistungserbringer beauftragte Dritte kein Arzt, Zahnarzt, oder keine ärztlich oder zahnärztlich geführte Einrichtung ist, beträgt die zu zahlende Vergütung in Abweichung von Absatz 1 je Testung 5 Euro.“</w:t>
      </w:r>
    </w:p>
    <w:p w14:paraId="782D53CD" w14:textId="77777777" w:rsidR="00FD1017" w:rsidRDefault="00FD1017" w:rsidP="00FD1017">
      <w:pPr>
        <w:pStyle w:val="NummerierungStufe2"/>
      </w:pPr>
      <w:r w:rsidRPr="00671854">
        <w:t>D</w:t>
      </w:r>
      <w:bookmarkStart w:id="22" w:name="eNV_960CDE6DEB414BD49526766430C6B3CB_1"/>
      <w:bookmarkEnd w:id="22"/>
      <w:r w:rsidRPr="00671854">
        <w:t xml:space="preserve">ie </w:t>
      </w:r>
      <w:r>
        <w:t xml:space="preserve">bisherigen </w:t>
      </w:r>
      <w:r w:rsidRPr="00671854">
        <w:t>Absätze 2 und 3 werden die Absätze 3 und 4.</w:t>
      </w:r>
    </w:p>
    <w:p w14:paraId="534B8AA8" w14:textId="4E8C24B3" w:rsidR="00855D29" w:rsidRDefault="00FD1017" w:rsidP="00855D29">
      <w:pPr>
        <w:pStyle w:val="NummerierungStufe2"/>
      </w:pPr>
      <w:r>
        <w:t>I</w:t>
      </w:r>
      <w:bookmarkStart w:id="23" w:name="eNV_67C8807D896E448387671893E1588F5A_1"/>
      <w:bookmarkEnd w:id="23"/>
      <w:r>
        <w:t>n Absatz 3</w:t>
      </w:r>
      <w:r w:rsidR="00855D29">
        <w:t xml:space="preserve"> werden nach den Wörtern </w:t>
      </w:r>
      <w:r w:rsidR="00855D29" w:rsidRPr="009D4269">
        <w:rPr>
          <w:rStyle w:val="RevisionText"/>
        </w:rPr>
        <w:t>„§ 4 Absatz 2 Nummer 1 bis 4“</w:t>
      </w:r>
      <w:r w:rsidR="00855D29" w:rsidRPr="00A37E89">
        <w:rPr>
          <w:color w:val="800000"/>
        </w:rPr>
        <w:t xml:space="preserve"> </w:t>
      </w:r>
      <w:r w:rsidR="00855D29">
        <w:t xml:space="preserve">die Wörter </w:t>
      </w:r>
      <w:r w:rsidR="00855D29" w:rsidRPr="009D4269">
        <w:rPr>
          <w:rStyle w:val="RevisionText"/>
        </w:rPr>
        <w:t xml:space="preserve">„und bei den nichtärztlichen oder nichtzahnärztlichen </w:t>
      </w:r>
      <w:r w:rsidR="00B956AA" w:rsidRPr="009D4269">
        <w:rPr>
          <w:rStyle w:val="RevisionText"/>
        </w:rPr>
        <w:t>Leistungserbringern</w:t>
      </w:r>
      <w:r w:rsidR="00855D29" w:rsidRPr="009D4269">
        <w:rPr>
          <w:rStyle w:val="RevisionText"/>
        </w:rPr>
        <w:t xml:space="preserve"> nach Absatz 2“</w:t>
      </w:r>
      <w:r w:rsidR="00855D29" w:rsidRPr="00D40AA0">
        <w:rPr>
          <w:color w:val="800000"/>
        </w:rPr>
        <w:t xml:space="preserve"> </w:t>
      </w:r>
      <w:r w:rsidR="00855D29">
        <w:t>eingefügt.</w:t>
      </w:r>
    </w:p>
    <w:p w14:paraId="7A6CE523" w14:textId="698002D7" w:rsidR="00FD1017" w:rsidRDefault="00FD1017" w:rsidP="00FD1017">
      <w:pPr>
        <w:pStyle w:val="NummerierungStufe2"/>
      </w:pPr>
      <w:r>
        <w:t>I</w:t>
      </w:r>
      <w:bookmarkStart w:id="24" w:name="eNV_A28D86BF30224C1896AEEB5DFBB24FF6_1"/>
      <w:bookmarkEnd w:id="24"/>
      <w:r>
        <w:t xml:space="preserve">n Absatz 4 werden jeweils nach dem Wort </w:t>
      </w:r>
      <w:r w:rsidR="00865DCB" w:rsidRPr="00865DCB">
        <w:rPr>
          <w:rStyle w:val="RevisionText"/>
        </w:rPr>
        <w:t>„</w:t>
      </w:r>
      <w:r w:rsidRPr="00865DCB">
        <w:rPr>
          <w:rStyle w:val="RevisionText"/>
        </w:rPr>
        <w:t>berechtigten</w:t>
      </w:r>
      <w:r w:rsidR="00865DCB" w:rsidRPr="00865DCB">
        <w:rPr>
          <w:rStyle w:val="RevisionText"/>
        </w:rPr>
        <w:t>“</w:t>
      </w:r>
      <w:r w:rsidR="00AE6471" w:rsidRPr="00AE6471">
        <w:t xml:space="preserve"> </w:t>
      </w:r>
      <w:r>
        <w:t xml:space="preserve">die Wörter </w:t>
      </w:r>
      <w:r w:rsidRPr="0073638F">
        <w:rPr>
          <w:rStyle w:val="RevisionText"/>
        </w:rPr>
        <w:t>„</w:t>
      </w:r>
      <w:r>
        <w:rPr>
          <w:rStyle w:val="RevisionText"/>
        </w:rPr>
        <w:t>ärztlichen und zahnärztlichen</w:t>
      </w:r>
      <w:r w:rsidRPr="0073638F">
        <w:rPr>
          <w:rStyle w:val="RevisionText"/>
        </w:rPr>
        <w:t>“</w:t>
      </w:r>
      <w:r>
        <w:t xml:space="preserve"> eingefügt. </w:t>
      </w:r>
    </w:p>
    <w:p w14:paraId="73914002" w14:textId="6D7850A3" w:rsidR="005202E3" w:rsidRPr="00671854" w:rsidRDefault="005202E3" w:rsidP="00D40AA0">
      <w:pPr>
        <w:pStyle w:val="NummerierungStufe1"/>
      </w:pPr>
      <w:r w:rsidRPr="005202E3">
        <w:t>I</w:t>
      </w:r>
      <w:bookmarkStart w:id="25" w:name="eNV_E52848690BA04CE8BA1697E97C68AC41_1"/>
      <w:bookmarkEnd w:id="25"/>
      <w:r w:rsidRPr="005202E3">
        <w:t>n § 13 Absa</w:t>
      </w:r>
      <w:r>
        <w:t xml:space="preserve">tz 2 Satz 2 </w:t>
      </w:r>
      <w:r w:rsidR="002A3577">
        <w:t>werden</w:t>
      </w:r>
      <w:r>
        <w:t xml:space="preserve"> nach dem Wort </w:t>
      </w:r>
      <w:r w:rsidRPr="00D40AA0">
        <w:rPr>
          <w:rStyle w:val="RevisionText"/>
        </w:rPr>
        <w:t>„tätigen“</w:t>
      </w:r>
      <w:r>
        <w:t xml:space="preserve"> </w:t>
      </w:r>
      <w:r w:rsidR="002A3577">
        <w:t>die Wörter</w:t>
      </w:r>
      <w:r>
        <w:t xml:space="preserve"> </w:t>
      </w:r>
      <w:r w:rsidRPr="00D40AA0">
        <w:rPr>
          <w:rStyle w:val="RevisionText"/>
        </w:rPr>
        <w:t>„ärztlichen</w:t>
      </w:r>
      <w:r>
        <w:rPr>
          <w:rStyle w:val="RevisionText"/>
        </w:rPr>
        <w:t xml:space="preserve"> und zahnärztlichen</w:t>
      </w:r>
      <w:r w:rsidRPr="00D40AA0">
        <w:rPr>
          <w:rStyle w:val="RevisionText"/>
        </w:rPr>
        <w:t>“</w:t>
      </w:r>
      <w:r w:rsidRPr="005202E3">
        <w:t xml:space="preserve"> eingefügt.</w:t>
      </w:r>
    </w:p>
    <w:p w14:paraId="0C93DE20" w14:textId="77777777" w:rsidR="006449DD" w:rsidRDefault="006449DD" w:rsidP="006449DD">
      <w:pPr>
        <w:pStyle w:val="ArtikelBezeichner"/>
      </w:pPr>
      <w:bookmarkStart w:id="26" w:name="eNV_99A56AA0025B4948B8B8804AC34AA3F8_1"/>
      <w:bookmarkEnd w:id="26"/>
    </w:p>
    <w:p w14:paraId="4CAD43EE" w14:textId="7CB830EC" w:rsidR="00733645" w:rsidRPr="00733645" w:rsidRDefault="00733645" w:rsidP="00D40AA0">
      <w:pPr>
        <w:pStyle w:val="Artikelberschrift"/>
      </w:pPr>
      <w:r>
        <w:t>Inkrafttreten</w:t>
      </w:r>
    </w:p>
    <w:p w14:paraId="1FBD1A63" w14:textId="03E6E99F" w:rsidR="006449DD" w:rsidRPr="009E429D" w:rsidRDefault="009E429D" w:rsidP="00AE56B2">
      <w:pPr>
        <w:pStyle w:val="JuristischerAbsatznichtnummeriert"/>
      </w:pPr>
      <w:r>
        <w:t xml:space="preserve">Die Verordnung tritt am </w:t>
      </w:r>
      <w:r w:rsidR="009B12EC">
        <w:t>1</w:t>
      </w:r>
      <w:r w:rsidR="003267B4">
        <w:t>6</w:t>
      </w:r>
      <w:r w:rsidR="00552200">
        <w:t xml:space="preserve">. </w:t>
      </w:r>
      <w:r w:rsidR="00B224E2">
        <w:t xml:space="preserve">Januar </w:t>
      </w:r>
      <w:r w:rsidR="00552200">
        <w:t>202</w:t>
      </w:r>
      <w:r w:rsidR="00B224E2">
        <w:t>1</w:t>
      </w:r>
      <w:r>
        <w:t xml:space="preserve"> in Kraft.</w:t>
      </w:r>
    </w:p>
    <w:p w14:paraId="34AA1A9D" w14:textId="77777777" w:rsidR="006449DD" w:rsidRDefault="006449DD" w:rsidP="006449DD">
      <w:pPr>
        <w:sectPr w:rsidR="006449DD" w:rsidSect="00EE1453">
          <w:pgSz w:w="11907" w:h="16839"/>
          <w:pgMar w:top="1134" w:right="1417" w:bottom="1134" w:left="1701" w:header="709" w:footer="709" w:gutter="0"/>
          <w:cols w:space="708"/>
          <w:docGrid w:linePitch="360"/>
        </w:sectPr>
      </w:pPr>
    </w:p>
    <w:p w14:paraId="7CCBB9EB" w14:textId="77777777" w:rsidR="006449DD" w:rsidRDefault="006449DD" w:rsidP="00AE56B2">
      <w:pPr>
        <w:pStyle w:val="BegrndungTitel"/>
      </w:pPr>
      <w:r>
        <w:lastRenderedPageBreak/>
        <w:t>Begründung</w:t>
      </w:r>
    </w:p>
    <w:p w14:paraId="2EA8781D" w14:textId="77777777" w:rsidR="006449DD" w:rsidRDefault="006449DD" w:rsidP="00AE56B2">
      <w:pPr>
        <w:pStyle w:val="BegrndungAllgemeinerTeil"/>
      </w:pPr>
      <w:r>
        <w:t>A. Allgemeiner Teil</w:t>
      </w:r>
    </w:p>
    <w:p w14:paraId="1014C13C" w14:textId="77777777" w:rsidR="006449DD" w:rsidRDefault="006449DD" w:rsidP="006449DD">
      <w:pPr>
        <w:pStyle w:val="berschriftrmischBegrndung"/>
      </w:pPr>
      <w:r>
        <w:t>Zielsetzung und Notwendigkeit der Regelungen</w:t>
      </w:r>
    </w:p>
    <w:p w14:paraId="0745E654" w14:textId="77777777" w:rsidR="0092239E" w:rsidRPr="0092239E" w:rsidRDefault="0092239E" w:rsidP="0092239E">
      <w:pPr>
        <w:pStyle w:val="Text"/>
      </w:pPr>
      <w:r w:rsidRPr="0092239E">
        <w:t>§ 20i Absatz 3 Satz 2 Nummer 1 Buchstabe b und Nummer 2 des Fünften Buches Sozialgesetzbuch (SGB V) in der Fassung des Dritten Gesetzes zum Schutz der Bevölkerung bei einer epidemischen Lage von nationaler Tragweite vom 18. 11. 2020 (BGBl. I S. 2397) ermächtigt das Bundesministerium für Gesundheit, im Fall der Feststellung einer epidemischen Lage von nationaler Tragweite durch den Deutschen Bundestag nach § 5 Absatz 1 Satz 1 des Infektionsschutzgesetzes (IfSG) nach Anhörung des Spitzenverbandes Bund der Krankenkassen und der Kassenärztlichen Bundesvereinigung durch Rechtsverordnung ohne Zustimmung des Bundesrates zu bestimmen, dass sowohl Versicherte der gesetzlichen Krankenversicherung (GKV) als auch Personen, die nicht in der GKV versichert sind, Anspruch auf bestimmte Testungen für den Nachweis des Vorliegens einer Infektion mit einem bestimmten Krankheitserreger, z. B. dem Coronavirus SARS-CoV-2, haben. Voraussetzung ist, dass für die gesetzlich Versicherten nicht bereits ein Anspruch auf entsprechende Testungen aus einem anderen Rechtsgrund besteht. Sofern die Rechtsverordnung nach Satz 2 Regelungen für Personen enthält, die privat krankenversichert sind, ist vor Erlass der Rechtsverordnung auch der Verband der Privaten Krankenversicherung anzuhören. Das Bundesministerium für Gesundheit ist nach § 20i Absatz 3 Satz 11 Nummer 4 befugt, in der Rechtsverordnung den Umfang der Finanzierung von Leistungen und Kosten aus der Liquiditätsreserve des Gesundheitsfonds (vollständig oder anteilig) zu bestimmen.</w:t>
      </w:r>
    </w:p>
    <w:p w14:paraId="1FA1DB97" w14:textId="77777777" w:rsidR="0092239E" w:rsidRPr="0092239E" w:rsidRDefault="0092239E" w:rsidP="0092239E">
      <w:pPr>
        <w:pStyle w:val="Text"/>
      </w:pPr>
      <w:r w:rsidRPr="0092239E">
        <w:t>Mit der Verordnung zum Anspruch auf bestimmte Testungen für den Nachweis des Vorliegens einer Infektion mit dem Coronavirus SARS-CoV-2 vom 8. Juni 2020 (BAnz AT 09.06.2020 V1) hat das Bundesministerium für Gesundheit von der Ermächtigung erstmals Gebrauch gemacht. Die Verordnung wurde im Folgenden weiterentwickelt.</w:t>
      </w:r>
    </w:p>
    <w:p w14:paraId="1F71F6BD" w14:textId="77777777" w:rsidR="0092239E" w:rsidRPr="0092239E" w:rsidRDefault="0092239E" w:rsidP="0092239E">
      <w:pPr>
        <w:pStyle w:val="Text"/>
      </w:pPr>
      <w:r w:rsidRPr="0092239E">
        <w:t xml:space="preserve">Das Ausbruchsgeschehen entwickelt sich weiterhin dynamisch und die Infektionszahlen steigen weltweit und auch innerhalb der Europäischen Union weiterhin an bzw. bleiben auf einem hohen Niveau. Die Verfügbarkeit wirksamer Impfstoffe kann zum entscheidenden Faktor für die Eindämmung der Pandemie werden, muss jedoch weiterhin und gerade in der Anfangsphase durch eine stringente, effektive Strategie gezielter Testungen begleitet werden. </w:t>
      </w:r>
    </w:p>
    <w:p w14:paraId="7213840D" w14:textId="77777777" w:rsidR="0092239E" w:rsidRPr="0092239E" w:rsidRDefault="0092239E" w:rsidP="0092239E">
      <w:pPr>
        <w:pStyle w:val="Text"/>
      </w:pPr>
      <w:r w:rsidRPr="0092239E">
        <w:t>Derzeit ist eine Verstärkung des Infektionsgeschehens mit den damit einhergehenden Gefahren für das Leben und die Gesundheit der Menschen in Deutschland sowie einer möglichen Überforderung des Gesundheitssystems zu beobachten. Testungen sind von entscheidender Bedeutung für die Eindämmung von Corona-Infektionsketten und damit für die Verhinderung unkontrollierter Ausbruchsgeschehen.</w:t>
      </w:r>
    </w:p>
    <w:p w14:paraId="71BDED4B" w14:textId="77777777" w:rsidR="006449DD" w:rsidRDefault="006449DD" w:rsidP="006449DD">
      <w:pPr>
        <w:pStyle w:val="berschriftrmischBegrndung"/>
      </w:pPr>
      <w:r w:rsidRPr="00E34F00">
        <w:t>Wesentlicher Inhalt des Entwurfs</w:t>
      </w:r>
    </w:p>
    <w:p w14:paraId="3E25EE45" w14:textId="5FD27AA8" w:rsidR="003F2C34" w:rsidRPr="00E34F00" w:rsidRDefault="003F2C34" w:rsidP="003F2C34">
      <w:pPr>
        <w:pStyle w:val="Text"/>
      </w:pPr>
      <w:r w:rsidRPr="001B6C4B">
        <w:t xml:space="preserve">Ziel ist es, nicht nur umfassender als bisher, sondern auch einfacher insbesondere Personengruppen </w:t>
      </w:r>
      <w:r>
        <w:t xml:space="preserve">in bestimmten Einrichtungen </w:t>
      </w:r>
      <w:r w:rsidRPr="001B6C4B">
        <w:t>zu testen, bei denen noch keine Symptome für das Vorliegen einer Infektion mit dem Coronavirus SARS-CoV-2 vorliegen, bei denen aber dennoch eine Infektion naheliegend erscheint oder bei denen eine hohe Gefahr besteht, dass sie oder andere Personen in ihrem Umfeld bei einer Infektion mit dem Coronavirus SARS-CoV-2 besonders gefährdet wären.</w:t>
      </w:r>
    </w:p>
    <w:p w14:paraId="5032936C" w14:textId="6CFDDA09" w:rsidR="003F2C34" w:rsidRDefault="003F2C34" w:rsidP="003F2C34">
      <w:pPr>
        <w:pStyle w:val="Text"/>
        <w:rPr>
          <w:rStyle w:val="Marker"/>
          <w:color w:val="auto"/>
        </w:rPr>
      </w:pPr>
      <w:r w:rsidRPr="00E34F00">
        <w:rPr>
          <w:rStyle w:val="Marker"/>
          <w:color w:val="auto"/>
        </w:rPr>
        <w:lastRenderedPageBreak/>
        <w:t xml:space="preserve">§ 4 Absatz 2 </w:t>
      </w:r>
      <w:r>
        <w:rPr>
          <w:rStyle w:val="Marker"/>
          <w:color w:val="auto"/>
        </w:rPr>
        <w:t xml:space="preserve">Nummer 2 </w:t>
      </w:r>
      <w:r w:rsidRPr="00E34F00">
        <w:rPr>
          <w:rStyle w:val="Marker"/>
          <w:color w:val="auto"/>
        </w:rPr>
        <w:t xml:space="preserve">der Verordnung wird dahingehend geändert, dass auch Einrichtungen nach § 36 Absatz 1 Nummer 3 des Infektionsschutzgesetzes einbezogen werden. Dazu gehören insbesondere Einrichtungen der Wohnungslosenhilfe und solche der Hilfe zur Überwindung besonderer sozialer Schwierigkeiten nach dem 8. Kapitel des SGB XII. </w:t>
      </w:r>
    </w:p>
    <w:p w14:paraId="61A27F42" w14:textId="0B655647" w:rsidR="001A26A4" w:rsidRPr="00E34F00" w:rsidRDefault="001A26A4" w:rsidP="003F2C34">
      <w:pPr>
        <w:pStyle w:val="Text"/>
        <w:rPr>
          <w:rStyle w:val="Marker"/>
          <w:color w:val="auto"/>
        </w:rPr>
      </w:pPr>
      <w:r w:rsidRPr="004E33D7">
        <w:rPr>
          <w:rStyle w:val="Marker"/>
          <w:color w:val="auto"/>
        </w:rPr>
        <w:t xml:space="preserve">§ 6 Absatz 3 Satz 3 der Verordnung wird dahingehend verändert, dass </w:t>
      </w:r>
      <w:r w:rsidRPr="004E33D7">
        <w:rPr>
          <w:rStyle w:val="RevisionText"/>
          <w:color w:val="auto"/>
        </w:rPr>
        <w:t>in Einrichtungen oder Unternehmen nach § 4 Absatz 2 Nummer 3 bis zu 20 PoC-Antigen-Tests und in Einrichtungen oder Unternehmen nach § 4 Absatz 2 Nummer 4 bis zu 15 PoC-Antigen- Tests pro Monat beschafft und genutzt werden</w:t>
      </w:r>
      <w:r>
        <w:rPr>
          <w:rStyle w:val="RevisionText"/>
          <w:color w:val="auto"/>
        </w:rPr>
        <w:t>. Damit wird der vielfach geforderten Ausweitung der Testkapazitäten insbesondere im Bereich der ambulanten Intensivpflege nachgekommen.</w:t>
      </w:r>
    </w:p>
    <w:p w14:paraId="3F4E8594" w14:textId="4AFA444E" w:rsidR="003F2C34" w:rsidRPr="00E34F00" w:rsidRDefault="003F2C34" w:rsidP="003F2C34">
      <w:pPr>
        <w:pStyle w:val="Text"/>
        <w:rPr>
          <w:rStyle w:val="Marker"/>
          <w:color w:val="auto"/>
        </w:rPr>
      </w:pPr>
      <w:r w:rsidRPr="00E34F00">
        <w:rPr>
          <w:rStyle w:val="Marker"/>
          <w:color w:val="auto"/>
        </w:rPr>
        <w:t xml:space="preserve">Zudem wird </w:t>
      </w:r>
      <w:r>
        <w:rPr>
          <w:rStyle w:val="Marker"/>
          <w:color w:val="auto"/>
        </w:rPr>
        <w:t>konkretisiert</w:t>
      </w:r>
      <w:r w:rsidRPr="00E34F00">
        <w:rPr>
          <w:rStyle w:val="Marker"/>
          <w:color w:val="auto"/>
        </w:rPr>
        <w:t xml:space="preserve">, dass Apotheken, </w:t>
      </w:r>
      <w:r>
        <w:rPr>
          <w:rStyle w:val="Marker"/>
          <w:color w:val="auto"/>
        </w:rPr>
        <w:t xml:space="preserve">medizinische </w:t>
      </w:r>
      <w:r w:rsidRPr="00E34F00">
        <w:rPr>
          <w:rStyle w:val="Marker"/>
          <w:color w:val="auto"/>
        </w:rPr>
        <w:t xml:space="preserve">Labore oder </w:t>
      </w:r>
      <w:r>
        <w:rPr>
          <w:rStyle w:val="Marker"/>
          <w:color w:val="auto"/>
        </w:rPr>
        <w:t xml:space="preserve">Zahnärztinnen und </w:t>
      </w:r>
      <w:r w:rsidRPr="00E34F00">
        <w:rPr>
          <w:rStyle w:val="Marker"/>
          <w:color w:val="auto"/>
        </w:rPr>
        <w:t>Zahnärzte</w:t>
      </w:r>
      <w:r>
        <w:rPr>
          <w:rStyle w:val="Marker"/>
          <w:color w:val="auto"/>
        </w:rPr>
        <w:t xml:space="preserve"> sowie ärztlich oder zahnärztlich geleitete Einrichtungen</w:t>
      </w:r>
      <w:r w:rsidRPr="00E34F00">
        <w:rPr>
          <w:rStyle w:val="Marker"/>
          <w:color w:val="auto"/>
        </w:rPr>
        <w:t xml:space="preserve"> zu den </w:t>
      </w:r>
      <w:r>
        <w:rPr>
          <w:rStyle w:val="Marker"/>
          <w:color w:val="auto"/>
        </w:rPr>
        <w:t>Personen und Einrichtungen</w:t>
      </w:r>
      <w:r w:rsidRPr="00E34F00">
        <w:rPr>
          <w:rStyle w:val="Marker"/>
          <w:color w:val="auto"/>
        </w:rPr>
        <w:t xml:space="preserve"> gehören, die </w:t>
      </w:r>
      <w:r>
        <w:rPr>
          <w:rStyle w:val="Marker"/>
          <w:color w:val="auto"/>
        </w:rPr>
        <w:t xml:space="preserve">von den Stellen des öffentlichen Gesundheitsdienstes </w:t>
      </w:r>
      <w:r w:rsidRPr="00E34F00">
        <w:rPr>
          <w:rStyle w:val="Marker"/>
          <w:color w:val="auto"/>
        </w:rPr>
        <w:t xml:space="preserve">beauftragt werden können, Leistungen nach § 1 Absatz 1 zu erbringen. </w:t>
      </w:r>
      <w:r w:rsidRPr="00D40AA0">
        <w:t>Apotheken können nur mit der Durchführung von PoC-Antigen-Tests beauftragt werden.</w:t>
      </w:r>
      <w:r>
        <w:t xml:space="preserve"> </w:t>
      </w:r>
      <w:r>
        <w:rPr>
          <w:rStyle w:val="Marker"/>
          <w:color w:val="auto"/>
        </w:rPr>
        <w:t>Soweit es bei den hiernach beauftragten Personen und Einrichtungen nicht um ärztliche oder zahnärztliche Leistungserbringer handelt, beträgt die Vergütung für die Durchführung von Tests 5 Euro je Test.</w:t>
      </w:r>
    </w:p>
    <w:p w14:paraId="4F1751BD" w14:textId="5783EBBF" w:rsidR="006449DD" w:rsidRPr="00E34F00" w:rsidRDefault="006449DD" w:rsidP="00361498">
      <w:pPr>
        <w:pStyle w:val="berschriftrmischBegrndung"/>
      </w:pPr>
      <w:r w:rsidRPr="00E34F00">
        <w:t>Alternativen</w:t>
      </w:r>
    </w:p>
    <w:p w14:paraId="4CA7A9C2" w14:textId="77777777" w:rsidR="006449DD" w:rsidRPr="005A3766" w:rsidRDefault="005A3766" w:rsidP="00AE56B2">
      <w:pPr>
        <w:pStyle w:val="Text"/>
      </w:pPr>
      <w:r w:rsidRPr="005A3766">
        <w:t>Keine.</w:t>
      </w:r>
    </w:p>
    <w:p w14:paraId="5728591B" w14:textId="77777777" w:rsidR="006449DD" w:rsidRDefault="006449DD" w:rsidP="006449DD">
      <w:pPr>
        <w:pStyle w:val="berschriftrmischBegrndung"/>
      </w:pPr>
      <w:r>
        <w:t>Regelungskompetenz</w:t>
      </w:r>
    </w:p>
    <w:p w14:paraId="41EF54A6" w14:textId="77777777" w:rsidR="00BD3859" w:rsidRPr="00BD3859" w:rsidRDefault="00BD3859" w:rsidP="00BD3859">
      <w:pPr>
        <w:pStyle w:val="Text"/>
      </w:pPr>
      <w:r w:rsidRPr="00BD3859">
        <w:t>Die Regelungskompetenz ergibt sich aus §</w:t>
      </w:r>
      <w:r w:rsidR="00F20E74">
        <w:t> </w:t>
      </w:r>
      <w:r w:rsidRPr="00BD3859">
        <w:t>20i Absatz</w:t>
      </w:r>
      <w:r w:rsidR="00F20E74">
        <w:t> </w:t>
      </w:r>
      <w:r w:rsidRPr="00BD3859">
        <w:t>3 Satz</w:t>
      </w:r>
      <w:r w:rsidR="00F20E74">
        <w:t> </w:t>
      </w:r>
      <w:r w:rsidRPr="00BD3859">
        <w:t>2</w:t>
      </w:r>
      <w:r w:rsidR="00FF2D13">
        <w:t xml:space="preserve"> </w:t>
      </w:r>
      <w:r w:rsidR="0092239E">
        <w:t xml:space="preserve">Nummer 1 Buchstabe b, Nummer 2, Satz 3 und </w:t>
      </w:r>
      <w:r w:rsidR="0092239E" w:rsidRPr="009E429D">
        <w:t>4</w:t>
      </w:r>
      <w:r w:rsidR="0092239E">
        <w:t xml:space="preserve"> </w:t>
      </w:r>
      <w:r w:rsidRPr="00BD3859">
        <w:t xml:space="preserve">des Fünften Buches Sozialgesetzbuch (SGB V) in der Fassung </w:t>
      </w:r>
      <w:r w:rsidR="00D0584D" w:rsidRPr="00BD3859">
        <w:t xml:space="preserve">des </w:t>
      </w:r>
      <w:r w:rsidR="0092239E">
        <w:t>Dritten</w:t>
      </w:r>
      <w:r w:rsidR="00D0584D" w:rsidRPr="005312C6">
        <w:t xml:space="preserve"> Gesetz</w:t>
      </w:r>
      <w:r w:rsidR="0092239E">
        <w:t>es</w:t>
      </w:r>
      <w:r w:rsidR="00D0584D" w:rsidRPr="005312C6">
        <w:t xml:space="preserve"> zum Schutz der Bevölkerung bei einer epidemischen Lage von nationaler Tragweite</w:t>
      </w:r>
      <w:r w:rsidR="00D0584D">
        <w:t xml:space="preserve"> vom 18. November</w:t>
      </w:r>
      <w:r w:rsidR="00D0584D" w:rsidRPr="00BD3859">
        <w:t xml:space="preserve"> 2020 (BGBl.</w:t>
      </w:r>
      <w:r w:rsidR="00D0584D">
        <w:t> </w:t>
      </w:r>
      <w:r w:rsidR="00D0584D" w:rsidRPr="00BD3859">
        <w:t>I S.</w:t>
      </w:r>
      <w:r w:rsidR="00D0584D">
        <w:t> 2397</w:t>
      </w:r>
      <w:r w:rsidR="00D0584D" w:rsidRPr="00BD3859">
        <w:t>)</w:t>
      </w:r>
      <w:r w:rsidRPr="00BD3859">
        <w:t>. Diese Vorschrift ermächtigt das Bundesministerium für Gesundheit, im Fall der Feststellung einer epidemischen Lage von nationaler Tragweite durch den Deutschen Bundestag nach §</w:t>
      </w:r>
      <w:r w:rsidR="00F20E74">
        <w:t> </w:t>
      </w:r>
      <w:r w:rsidRPr="00BD3859">
        <w:t>5 Absatz</w:t>
      </w:r>
      <w:r w:rsidR="00F20E74">
        <w:t> </w:t>
      </w:r>
      <w:r w:rsidRPr="00BD3859">
        <w:t xml:space="preserve">1 </w:t>
      </w:r>
      <w:r w:rsidR="0092239E">
        <w:t xml:space="preserve">Satz 1 </w:t>
      </w:r>
      <w:r w:rsidRPr="00BD3859">
        <w:t>IfSG nach Anhörung des Spitzenverbandes Bund der Krankenkassen</w:t>
      </w:r>
      <w:r w:rsidR="0092239E">
        <w:t>, der Kassenärztlichen Bundesvereinigung</w:t>
      </w:r>
      <w:r w:rsidRPr="00BD3859">
        <w:t xml:space="preserve"> durch Rechtsverordnung ohne Zustimmung des Bundesrates zu bestimmen, dass sowohl Versicherte als auch Personen, die nicht in der gesetzlichen Krankenversicherung (GKV) versichert sind, Anspruch auf bestimmte Testungen für den Nachweis des Vorliegens einer Infektion mit dem Coronavirus SARS-CoV-2 haben. Voraussetzung ist, dass entsprechende Testungen nicht Bestandteil</w:t>
      </w:r>
      <w:r w:rsidR="00B275BF">
        <w:t xml:space="preserve"> der Krankenbehandlung sind.</w:t>
      </w:r>
    </w:p>
    <w:p w14:paraId="158F371A" w14:textId="77777777" w:rsidR="006449DD" w:rsidRDefault="006449DD" w:rsidP="006449DD">
      <w:pPr>
        <w:pStyle w:val="berschriftrmischBegrndung"/>
      </w:pPr>
      <w:r>
        <w:t>Vereinbarkeit mit dem Recht der Europäischen Union und völkerrechtlichen Verträgen</w:t>
      </w:r>
    </w:p>
    <w:p w14:paraId="3241AF45" w14:textId="77777777" w:rsidR="006449DD" w:rsidRPr="00BD3859" w:rsidRDefault="00BD3859" w:rsidP="00AE56B2">
      <w:pPr>
        <w:pStyle w:val="Text"/>
      </w:pPr>
      <w:r w:rsidRPr="00BD3859">
        <w:t>Die Verordnung ist mit dem Recht der Europäischen Union vereinbar.</w:t>
      </w:r>
    </w:p>
    <w:p w14:paraId="1CEDC734" w14:textId="77777777" w:rsidR="006449DD" w:rsidRDefault="006449DD" w:rsidP="006449DD">
      <w:pPr>
        <w:pStyle w:val="berschriftrmischBegrndung"/>
      </w:pPr>
      <w:r>
        <w:t>Regelungsfolgen</w:t>
      </w:r>
    </w:p>
    <w:p w14:paraId="68FFE743" w14:textId="77777777" w:rsidR="006449DD" w:rsidRDefault="006449DD" w:rsidP="006449DD">
      <w:pPr>
        <w:pStyle w:val="berschriftarabischBegrndung"/>
      </w:pPr>
      <w:r>
        <w:t>Rechts- und Verwaltungsvereinfachung</w:t>
      </w:r>
    </w:p>
    <w:p w14:paraId="3C57D938" w14:textId="77777777" w:rsidR="00BD3859" w:rsidRPr="00BD3859" w:rsidRDefault="00BD3859" w:rsidP="00BD3859">
      <w:pPr>
        <w:pStyle w:val="Text"/>
      </w:pPr>
      <w:r w:rsidRPr="00BD3859">
        <w:t>Der Entwurf führt zu einer Rechts- und Verwaltungsvereinfachung.</w:t>
      </w:r>
    </w:p>
    <w:p w14:paraId="1135180E" w14:textId="77777777" w:rsidR="006449DD" w:rsidRDefault="006449DD" w:rsidP="006449DD">
      <w:pPr>
        <w:pStyle w:val="berschriftarabischBegrndung"/>
      </w:pPr>
      <w:r>
        <w:lastRenderedPageBreak/>
        <w:t>Nachhaltigkeitsaspekte</w:t>
      </w:r>
    </w:p>
    <w:p w14:paraId="3CE89B57" w14:textId="77777777" w:rsidR="006449DD" w:rsidRPr="00BD3859" w:rsidRDefault="00BD3859" w:rsidP="00AE56B2">
      <w:pPr>
        <w:pStyle w:val="Text"/>
      </w:pPr>
      <w:r w:rsidRPr="00BD3859">
        <w:t>Die Verordnung steht im Einklang mit dem Leitprinzip de</w:t>
      </w:r>
      <w:r w:rsidR="00CF3789">
        <w:t>r Bundesregierung zur nachhalti</w:t>
      </w:r>
      <w:r w:rsidRPr="00BD3859">
        <w:t>gen Entwicklung hinsichtlich Gesundheit, Lebensqualität, sozialem Zusammenhalt und sozialer Verantwortung, gerade in Zeiten einer Pandemie.</w:t>
      </w:r>
    </w:p>
    <w:p w14:paraId="429C32AB" w14:textId="77777777" w:rsidR="006449DD" w:rsidRDefault="006449DD" w:rsidP="006449DD">
      <w:pPr>
        <w:pStyle w:val="berschriftarabischBegrndung"/>
      </w:pPr>
      <w:r>
        <w:t>Haushaltsausgaben ohne Erfüllungsaufwand</w:t>
      </w:r>
    </w:p>
    <w:p w14:paraId="7D50B0B2" w14:textId="77777777" w:rsidR="00BD3859" w:rsidRPr="00BD3859" w:rsidRDefault="00BD3859" w:rsidP="00BD3859">
      <w:pPr>
        <w:pStyle w:val="Text"/>
        <w:rPr>
          <w:b/>
        </w:rPr>
      </w:pPr>
      <w:r w:rsidRPr="00BD3859">
        <w:rPr>
          <w:b/>
        </w:rPr>
        <w:t xml:space="preserve">a. Bund, Länder und Gemeinden </w:t>
      </w:r>
    </w:p>
    <w:p w14:paraId="1B97900E" w14:textId="77777777" w:rsidR="006449DD" w:rsidRDefault="00E34F00" w:rsidP="00BD3859">
      <w:pPr>
        <w:pStyle w:val="Text"/>
      </w:pPr>
      <w:r>
        <w:t>Kein</w:t>
      </w:r>
      <w:r w:rsidR="0092239E">
        <w:t>e</w:t>
      </w:r>
      <w:r>
        <w:t>.</w:t>
      </w:r>
    </w:p>
    <w:p w14:paraId="207E3870" w14:textId="77777777" w:rsidR="00CF3789" w:rsidRDefault="00CF3789" w:rsidP="00CF3789">
      <w:pPr>
        <w:pStyle w:val="Text"/>
        <w:rPr>
          <w:b/>
        </w:rPr>
      </w:pPr>
      <w:r w:rsidRPr="00B25A26">
        <w:rPr>
          <w:b/>
        </w:rPr>
        <w:t>b. Gesetzliche Krankenversicherung</w:t>
      </w:r>
    </w:p>
    <w:p w14:paraId="33ABF75E" w14:textId="2DD16518" w:rsidR="003F2C34" w:rsidRPr="00A43F09" w:rsidRDefault="003F2C34" w:rsidP="003F2C34">
      <w:pPr>
        <w:pStyle w:val="Text"/>
        <w:rPr>
          <w:b/>
        </w:rPr>
      </w:pPr>
      <w:r>
        <w:t>Die Einbeziehung von nichtärztlichen und nicht zahnärztlichen Leistungserbringern führt zu</w:t>
      </w:r>
      <w:r w:rsidRPr="00D02D05">
        <w:t xml:space="preserve"> einer Entlastung der Liquiditätsreserve des Gesundheitsfonds. Der Umfang ist derzeit nicht quantifizierbar, da noch keine belastbaren Daten über die Anzahl der durchgeführten Testungen </w:t>
      </w:r>
      <w:r>
        <w:t xml:space="preserve">durch Apotheken, Labore sowie Zahnärztinnen und Zahnärzte vorliegen. </w:t>
      </w:r>
    </w:p>
    <w:p w14:paraId="51B12943" w14:textId="77777777" w:rsidR="006449DD" w:rsidRDefault="006449DD" w:rsidP="006449DD">
      <w:pPr>
        <w:pStyle w:val="berschriftarabischBegrndung"/>
      </w:pPr>
      <w:r>
        <w:t>Erfüllungsaufwand</w:t>
      </w:r>
    </w:p>
    <w:p w14:paraId="1488D5D8" w14:textId="77777777" w:rsidR="006449DD" w:rsidRPr="00CF3789" w:rsidRDefault="00E34F00" w:rsidP="00AE56B2">
      <w:pPr>
        <w:pStyle w:val="Text"/>
      </w:pPr>
      <w:r>
        <w:t>Kein</w:t>
      </w:r>
      <w:r w:rsidR="0092239E">
        <w:t>er.</w:t>
      </w:r>
    </w:p>
    <w:p w14:paraId="60808586" w14:textId="77777777" w:rsidR="006449DD" w:rsidRPr="00E34F00" w:rsidRDefault="006449DD" w:rsidP="006449DD">
      <w:pPr>
        <w:pStyle w:val="berschriftarabischBegrndung"/>
      </w:pPr>
      <w:r w:rsidRPr="00E34F00">
        <w:t>Weitere Kosten</w:t>
      </w:r>
    </w:p>
    <w:p w14:paraId="3D8F5F83" w14:textId="77777777" w:rsidR="006449DD" w:rsidRPr="00E34F00" w:rsidRDefault="00CF3789" w:rsidP="00AE56B2">
      <w:pPr>
        <w:pStyle w:val="Text"/>
      </w:pPr>
      <w:r w:rsidRPr="00E34F00">
        <w:t>Keine.</w:t>
      </w:r>
    </w:p>
    <w:p w14:paraId="40500BC4" w14:textId="77777777" w:rsidR="006449DD" w:rsidRPr="00E34F00" w:rsidRDefault="006449DD" w:rsidP="006449DD">
      <w:pPr>
        <w:pStyle w:val="berschriftarabischBegrndung"/>
      </w:pPr>
      <w:r w:rsidRPr="00E34F00">
        <w:t>Weitere Regelungsfolgen</w:t>
      </w:r>
    </w:p>
    <w:p w14:paraId="59E03C9D" w14:textId="77777777" w:rsidR="006449DD" w:rsidRPr="00E34F00" w:rsidRDefault="00CF3789" w:rsidP="00AE56B2">
      <w:pPr>
        <w:pStyle w:val="Text"/>
      </w:pPr>
      <w:r w:rsidRPr="00E34F00">
        <w:t>Keine.</w:t>
      </w:r>
    </w:p>
    <w:p w14:paraId="0A8227C8" w14:textId="77777777" w:rsidR="006449DD" w:rsidRPr="00E34F00" w:rsidRDefault="006449DD" w:rsidP="006449DD">
      <w:pPr>
        <w:pStyle w:val="berschriftrmischBegrndung"/>
      </w:pPr>
      <w:r w:rsidRPr="00E34F00">
        <w:t>Befristung; Evaluierung</w:t>
      </w:r>
    </w:p>
    <w:p w14:paraId="3E3CE7D7" w14:textId="77777777" w:rsidR="006449DD" w:rsidRPr="00E34F00" w:rsidRDefault="00CF3789" w:rsidP="00AE56B2">
      <w:pPr>
        <w:pStyle w:val="Text"/>
      </w:pPr>
      <w:r w:rsidRPr="00E34F00">
        <w:t>Die Verordnung wird im Rahmen der epidemischen Lage</w:t>
      </w:r>
      <w:r w:rsidR="0092239E">
        <w:t xml:space="preserve"> von nationaler Tragweite erlas</w:t>
      </w:r>
      <w:r w:rsidRPr="00E34F00">
        <w:t xml:space="preserve">sen. Rechtsverordnungen, die das Bundesministerium für Gesundheit im Rahmen der epidemischen Lage von nationaler Tragweite erlässt, </w:t>
      </w:r>
      <w:r w:rsidR="0092239E">
        <w:t>treten</w:t>
      </w:r>
      <w:r w:rsidRPr="00E34F00">
        <w:t xml:space="preserve"> mit der Aufhebung der Feststellung der epidemischen Lage von nationaler Tragweite, spätestens aber </w:t>
      </w:r>
      <w:r w:rsidR="0092239E">
        <w:t>am</w:t>
      </w:r>
      <w:r w:rsidRPr="00E34F00">
        <w:t xml:space="preserve"> 31. März 2021 außer Kraft.</w:t>
      </w:r>
    </w:p>
    <w:p w14:paraId="4197082F" w14:textId="77777777" w:rsidR="0016400B" w:rsidRPr="00E34F00" w:rsidRDefault="006449DD" w:rsidP="0016400B">
      <w:pPr>
        <w:pStyle w:val="BegrndungBesondererTeil"/>
      </w:pPr>
      <w:r w:rsidRPr="00E34F00">
        <w:t>B. Besonderer Teil</w:t>
      </w:r>
    </w:p>
    <w:p w14:paraId="5A21CE30" w14:textId="3D2B0FFF" w:rsidR="0016400B" w:rsidRPr="00E34F00" w:rsidRDefault="0016400B" w:rsidP="0016400B">
      <w:pPr>
        <w:pStyle w:val="VerweisBegrndung"/>
      </w:pPr>
      <w:r w:rsidRPr="00E34F00">
        <w:t xml:space="preserve">Zu </w:t>
      </w:r>
      <w:r w:rsidRPr="00E34F00">
        <w:rPr>
          <w:rStyle w:val="Binnenverweis"/>
        </w:rPr>
        <w:fldChar w:fldCharType="begin"/>
      </w:r>
      <w:r w:rsidRPr="00E34F00">
        <w:rPr>
          <w:rStyle w:val="Binnenverweis"/>
        </w:rPr>
        <w:instrText xml:space="preserve"> DOCVARIABLE "eNV_0F5F3FC9881B4A7483A6CD254A19D7F0" \* MERGEFORMAT </w:instrText>
      </w:r>
      <w:r w:rsidRPr="00E34F00">
        <w:rPr>
          <w:rStyle w:val="Binnenverweis"/>
        </w:rPr>
        <w:fldChar w:fldCharType="separate"/>
      </w:r>
      <w:r w:rsidRPr="00E34F00">
        <w:rPr>
          <w:rStyle w:val="Binnenverweis"/>
        </w:rPr>
        <w:t>Artikel 1</w:t>
      </w:r>
      <w:r w:rsidRPr="00E34F00">
        <w:rPr>
          <w:rStyle w:val="Binnenverweis"/>
        </w:rPr>
        <w:fldChar w:fldCharType="end"/>
      </w:r>
      <w:r w:rsidR="000B70F8" w:rsidRPr="000B70F8">
        <w:t xml:space="preserve"> (Änderung der Coronavirus-Testverordnung)</w:t>
      </w:r>
    </w:p>
    <w:p w14:paraId="5DEFDC7B" w14:textId="77777777" w:rsidR="005312C6" w:rsidRPr="00E34F00" w:rsidRDefault="005312C6" w:rsidP="005312C6">
      <w:pPr>
        <w:pStyle w:val="VerweisBegrndung"/>
      </w:pPr>
      <w:r w:rsidRPr="00E34F00">
        <w:t xml:space="preserve">Zu </w:t>
      </w:r>
      <w:r w:rsidRPr="00E34F00">
        <w:rPr>
          <w:rStyle w:val="Binnenverweis"/>
        </w:rPr>
        <w:fldChar w:fldCharType="begin"/>
      </w:r>
      <w:r w:rsidRPr="00E34F00">
        <w:rPr>
          <w:rStyle w:val="Binnenverweis"/>
        </w:rPr>
        <w:instrText xml:space="preserve"> DOCVARIABLE "eNV_78065C6BD9204DFB99440F173C961EBF" \* MERGEFORMAT </w:instrText>
      </w:r>
      <w:r w:rsidRPr="00E34F00">
        <w:rPr>
          <w:rStyle w:val="Binnenverweis"/>
        </w:rPr>
        <w:fldChar w:fldCharType="separate"/>
      </w:r>
      <w:r w:rsidRPr="00E34F00">
        <w:rPr>
          <w:rStyle w:val="Binnenverweis"/>
        </w:rPr>
        <w:t>Nummer 1</w:t>
      </w:r>
      <w:r w:rsidRPr="00E34F00">
        <w:rPr>
          <w:rStyle w:val="Binnenverweis"/>
        </w:rPr>
        <w:fldChar w:fldCharType="end"/>
      </w:r>
    </w:p>
    <w:p w14:paraId="55EA3ABE" w14:textId="12D82877" w:rsidR="005312C6" w:rsidRPr="00E34F00" w:rsidRDefault="005B79CA" w:rsidP="005312C6">
      <w:pPr>
        <w:pStyle w:val="Text"/>
      </w:pPr>
      <w:r w:rsidRPr="00E34F00">
        <w:rPr>
          <w:rStyle w:val="Marker"/>
          <w:color w:val="auto"/>
        </w:rPr>
        <w:t xml:space="preserve">Durch die Streichung </w:t>
      </w:r>
      <w:r w:rsidR="00CE57BC">
        <w:rPr>
          <w:rStyle w:val="Marker"/>
          <w:color w:val="auto"/>
        </w:rPr>
        <w:t>des Wortes</w:t>
      </w:r>
      <w:r w:rsidR="00CE57BC" w:rsidRPr="00E34F00">
        <w:rPr>
          <w:rStyle w:val="Marker"/>
          <w:color w:val="auto"/>
        </w:rPr>
        <w:t xml:space="preserve"> </w:t>
      </w:r>
      <w:r w:rsidRPr="00E34F00">
        <w:rPr>
          <w:rStyle w:val="Marker"/>
          <w:color w:val="auto"/>
        </w:rPr>
        <w:t xml:space="preserve">„ärztlichen“ in der </w:t>
      </w:r>
      <w:r w:rsidR="00CE57BC">
        <w:rPr>
          <w:rStyle w:val="Marker"/>
          <w:color w:val="auto"/>
        </w:rPr>
        <w:t>Inhaltsangabe zu</w:t>
      </w:r>
      <w:r w:rsidRPr="00E34F00">
        <w:rPr>
          <w:rStyle w:val="Marker"/>
          <w:color w:val="auto"/>
        </w:rPr>
        <w:t xml:space="preserve"> § 12 wird klargestellt, dass die Vorschrift auch die Vergütung von Leistungserbringer</w:t>
      </w:r>
      <w:r w:rsidR="00CE57BC">
        <w:rPr>
          <w:rStyle w:val="Marker"/>
          <w:color w:val="auto"/>
        </w:rPr>
        <w:t>n</w:t>
      </w:r>
      <w:r w:rsidRPr="00E34F00">
        <w:rPr>
          <w:rStyle w:val="Marker"/>
          <w:color w:val="auto"/>
        </w:rPr>
        <w:t xml:space="preserve"> wie Apotheker</w:t>
      </w:r>
      <w:r w:rsidR="00CE57BC">
        <w:rPr>
          <w:rStyle w:val="Marker"/>
          <w:color w:val="auto"/>
        </w:rPr>
        <w:t>n</w:t>
      </w:r>
      <w:r w:rsidRPr="00E34F00">
        <w:rPr>
          <w:rStyle w:val="Marker"/>
          <w:color w:val="auto"/>
        </w:rPr>
        <w:t>, Labore</w:t>
      </w:r>
      <w:r w:rsidR="00CE57BC">
        <w:rPr>
          <w:rStyle w:val="Marker"/>
          <w:color w:val="auto"/>
        </w:rPr>
        <w:t>n</w:t>
      </w:r>
      <w:r w:rsidRPr="00E34F00">
        <w:rPr>
          <w:rStyle w:val="Marker"/>
          <w:color w:val="auto"/>
        </w:rPr>
        <w:t xml:space="preserve"> oder </w:t>
      </w:r>
      <w:r w:rsidR="00CE57BC">
        <w:rPr>
          <w:rStyle w:val="Marker"/>
          <w:color w:val="auto"/>
        </w:rPr>
        <w:t xml:space="preserve">Zahnärztinnen und </w:t>
      </w:r>
      <w:r w:rsidRPr="00E34F00">
        <w:rPr>
          <w:rStyle w:val="Marker"/>
          <w:color w:val="auto"/>
        </w:rPr>
        <w:t>Zahnärzte</w:t>
      </w:r>
      <w:r w:rsidR="00CE57BC">
        <w:rPr>
          <w:rStyle w:val="Marker"/>
          <w:color w:val="auto"/>
        </w:rPr>
        <w:t>n</w:t>
      </w:r>
      <w:r w:rsidRPr="00E34F00">
        <w:rPr>
          <w:rStyle w:val="Marker"/>
          <w:color w:val="auto"/>
        </w:rPr>
        <w:t xml:space="preserve"> r</w:t>
      </w:r>
      <w:r w:rsidR="002A5F2E" w:rsidRPr="00E34F00">
        <w:rPr>
          <w:rStyle w:val="Marker"/>
          <w:color w:val="auto"/>
        </w:rPr>
        <w:t>egelt, die berechtigt sind</w:t>
      </w:r>
      <w:r w:rsidR="00CE57BC">
        <w:rPr>
          <w:rStyle w:val="Marker"/>
          <w:color w:val="auto"/>
        </w:rPr>
        <w:t>,</w:t>
      </w:r>
      <w:r w:rsidRPr="00E34F00">
        <w:rPr>
          <w:rStyle w:val="Marker"/>
          <w:color w:val="auto"/>
        </w:rPr>
        <w:t xml:space="preserve"> die Testungen durchzuführen, aber nicht unter „ärztliche Leistungserbringer“ zu subsumieren sind. </w:t>
      </w:r>
      <w:r w:rsidR="00AD31DD" w:rsidRPr="00E34F00">
        <w:rPr>
          <w:rStyle w:val="Marker"/>
          <w:color w:val="auto"/>
        </w:rPr>
        <w:t xml:space="preserve">Diese Leistungserbringer werden in </w:t>
      </w:r>
      <w:r w:rsidR="0092239E">
        <w:rPr>
          <w:rStyle w:val="Marker"/>
          <w:color w:val="auto"/>
        </w:rPr>
        <w:t xml:space="preserve">§ 6 Absatz </w:t>
      </w:r>
      <w:r w:rsidRPr="00E34F00">
        <w:rPr>
          <w:rStyle w:val="Marker"/>
          <w:color w:val="auto"/>
        </w:rPr>
        <w:t xml:space="preserve">1 Satz </w:t>
      </w:r>
      <w:r w:rsidR="00AD31DD" w:rsidRPr="00E34F00">
        <w:rPr>
          <w:rStyle w:val="Marker"/>
          <w:color w:val="auto"/>
        </w:rPr>
        <w:t>2 aufgenommen.</w:t>
      </w:r>
      <w:r w:rsidRPr="00E34F00">
        <w:rPr>
          <w:rStyle w:val="Marker"/>
          <w:color w:val="auto"/>
        </w:rPr>
        <w:t xml:space="preserve"> </w:t>
      </w:r>
    </w:p>
    <w:p w14:paraId="15DC5F9F" w14:textId="77777777" w:rsidR="00983D07" w:rsidRPr="00E34F00" w:rsidRDefault="00983D07" w:rsidP="00983D07">
      <w:pPr>
        <w:pStyle w:val="VerweisBegrndung"/>
      </w:pPr>
      <w:r w:rsidRPr="00E34F00">
        <w:t xml:space="preserve">Zu </w:t>
      </w:r>
      <w:r w:rsidRPr="00E34F00">
        <w:rPr>
          <w:rStyle w:val="Binnenverweis"/>
        </w:rPr>
        <w:fldChar w:fldCharType="begin"/>
      </w:r>
      <w:r w:rsidRPr="00E34F00">
        <w:rPr>
          <w:rStyle w:val="Binnenverweis"/>
        </w:rPr>
        <w:instrText xml:space="preserve"> DOCVARIABLE "eNV_8CA756CB64554E4FAE45A3E14D36174C" \* MERGEFORMAT </w:instrText>
      </w:r>
      <w:r w:rsidRPr="00E34F00">
        <w:rPr>
          <w:rStyle w:val="Binnenverweis"/>
        </w:rPr>
        <w:fldChar w:fldCharType="separate"/>
      </w:r>
      <w:r w:rsidR="005312C6" w:rsidRPr="00E34F00">
        <w:rPr>
          <w:rStyle w:val="Binnenverweis"/>
        </w:rPr>
        <w:t>Nummer 2</w:t>
      </w:r>
      <w:r w:rsidRPr="00E34F00">
        <w:rPr>
          <w:rStyle w:val="Binnenverweis"/>
        </w:rPr>
        <w:fldChar w:fldCharType="end"/>
      </w:r>
    </w:p>
    <w:p w14:paraId="424D0D03" w14:textId="77777777" w:rsidR="00E21C61" w:rsidRPr="00E34F00" w:rsidRDefault="00AD31DD" w:rsidP="00BF15C4">
      <w:pPr>
        <w:pStyle w:val="Text"/>
      </w:pPr>
      <w:r w:rsidRPr="00E34F00">
        <w:rPr>
          <w:rStyle w:val="Marker"/>
          <w:color w:val="auto"/>
        </w:rPr>
        <w:t xml:space="preserve">§ 4 Absatz 2 der Verordnung wird dahingehend geändert, dass auch Einrichtungen nach § 36 Absatz 1 Nummer 3 des Infektionsschutzgesetzes einbezogen werden. Dazu gehören insbesondere Einrichtungen der Wohnungslosenhilfe und solche der Hilfe zur Überwindung </w:t>
      </w:r>
      <w:r w:rsidRPr="00E34F00">
        <w:rPr>
          <w:rStyle w:val="Marker"/>
          <w:color w:val="auto"/>
        </w:rPr>
        <w:lastRenderedPageBreak/>
        <w:t xml:space="preserve">besonderer sozialer Schwierigkeiten nach dem 8. Kapitel des SGB XII. Diese Einrichtungen sind im Hinblick auf </w:t>
      </w:r>
      <w:r w:rsidR="00496E65">
        <w:rPr>
          <w:rStyle w:val="Marker"/>
          <w:color w:val="auto"/>
        </w:rPr>
        <w:t>eine hohe</w:t>
      </w:r>
      <w:r w:rsidRPr="00E34F00">
        <w:rPr>
          <w:rStyle w:val="Marker"/>
          <w:color w:val="auto"/>
        </w:rPr>
        <w:t xml:space="preserve"> Ansteckungsgefahr </w:t>
      </w:r>
      <w:r w:rsidR="00BA317A" w:rsidRPr="00E34F00">
        <w:rPr>
          <w:rStyle w:val="Marker"/>
          <w:color w:val="auto"/>
        </w:rPr>
        <w:t>insbesondere aufgrund der beengten Wohnsituation ähnlich schutzbedürftig</w:t>
      </w:r>
      <w:r w:rsidRPr="00E34F00">
        <w:rPr>
          <w:rStyle w:val="Marker"/>
          <w:color w:val="auto"/>
        </w:rPr>
        <w:t xml:space="preserve"> </w:t>
      </w:r>
      <w:r w:rsidR="00BA317A" w:rsidRPr="00E34F00">
        <w:rPr>
          <w:rStyle w:val="Marker"/>
          <w:color w:val="auto"/>
        </w:rPr>
        <w:t xml:space="preserve">wie </w:t>
      </w:r>
      <w:r w:rsidR="00496E65">
        <w:rPr>
          <w:rStyle w:val="Marker"/>
          <w:color w:val="auto"/>
        </w:rPr>
        <w:t xml:space="preserve">Personen in </w:t>
      </w:r>
      <w:r w:rsidRPr="00E34F00">
        <w:rPr>
          <w:rStyle w:val="Marker"/>
          <w:color w:val="auto"/>
        </w:rPr>
        <w:t xml:space="preserve">Einrichtungen nach § 36 Absatz 1 Nummer 2, die bereits in der Verordnung </w:t>
      </w:r>
      <w:r w:rsidR="00496E65">
        <w:rPr>
          <w:rStyle w:val="Marker"/>
          <w:color w:val="auto"/>
        </w:rPr>
        <w:t>berücksichtigt sind</w:t>
      </w:r>
      <w:r w:rsidRPr="00E34F00">
        <w:rPr>
          <w:rStyle w:val="Marker"/>
          <w:color w:val="auto"/>
        </w:rPr>
        <w:t xml:space="preserve">. </w:t>
      </w:r>
    </w:p>
    <w:p w14:paraId="20F8F30D" w14:textId="1B3FBB53" w:rsidR="00983D07" w:rsidRPr="00E34F00" w:rsidRDefault="00983D07" w:rsidP="00983D07">
      <w:pPr>
        <w:pStyle w:val="VerweisBegrndung"/>
        <w:rPr>
          <w:rStyle w:val="Binnenverweis"/>
        </w:rPr>
      </w:pPr>
      <w:r w:rsidRPr="00E34F00">
        <w:t xml:space="preserve">Zu </w:t>
      </w:r>
      <w:r w:rsidRPr="00E34F00">
        <w:rPr>
          <w:rStyle w:val="Binnenverweis"/>
        </w:rPr>
        <w:fldChar w:fldCharType="begin"/>
      </w:r>
      <w:r w:rsidRPr="00E34F00">
        <w:rPr>
          <w:rStyle w:val="Binnenverweis"/>
        </w:rPr>
        <w:instrText xml:space="preserve"> DOCVARIABLE "eNV_8F0FB56E6BD748FC8C16BD5A223EED28" \* MERGEFORMAT </w:instrText>
      </w:r>
      <w:r w:rsidRPr="00E34F00">
        <w:rPr>
          <w:rStyle w:val="Binnenverweis"/>
        </w:rPr>
        <w:fldChar w:fldCharType="separate"/>
      </w:r>
      <w:r w:rsidR="005312C6" w:rsidRPr="00E34F00">
        <w:rPr>
          <w:rStyle w:val="Binnenverweis"/>
        </w:rPr>
        <w:t>Nummer 3</w:t>
      </w:r>
      <w:r w:rsidRPr="00E34F00">
        <w:rPr>
          <w:rStyle w:val="Binnenverweis"/>
        </w:rPr>
        <w:fldChar w:fldCharType="end"/>
      </w:r>
    </w:p>
    <w:p w14:paraId="57A2020A" w14:textId="2A519A82" w:rsidR="000B70F8" w:rsidRPr="000B70F8" w:rsidRDefault="000B70F8" w:rsidP="000B70F8">
      <w:pPr>
        <w:pStyle w:val="VerweisBegrndung"/>
      </w:pPr>
      <w:r w:rsidRPr="000B70F8">
        <w:t xml:space="preserve">Zu </w:t>
      </w:r>
      <w:r w:rsidRPr="000B70F8">
        <w:rPr>
          <w:rStyle w:val="Binnenverweis"/>
        </w:rPr>
        <w:fldChar w:fldCharType="begin"/>
      </w:r>
      <w:r w:rsidRPr="000B70F8">
        <w:rPr>
          <w:rStyle w:val="Binnenverweis"/>
        </w:rPr>
        <w:instrText xml:space="preserve"> DOCVARIABLE "eNV_C175615CC34145A186614C4108B411B4" \* MERGEFORMAT </w:instrText>
      </w:r>
      <w:r w:rsidRPr="000B70F8">
        <w:rPr>
          <w:rStyle w:val="Binnenverweis"/>
        </w:rPr>
        <w:fldChar w:fldCharType="separate"/>
      </w:r>
      <w:r w:rsidRPr="000B70F8">
        <w:rPr>
          <w:rStyle w:val="Binnenverweis"/>
        </w:rPr>
        <w:t>Buchstabe a</w:t>
      </w:r>
      <w:r w:rsidRPr="000B70F8">
        <w:rPr>
          <w:rStyle w:val="Binnenverweis"/>
        </w:rPr>
        <w:fldChar w:fldCharType="end"/>
      </w:r>
    </w:p>
    <w:p w14:paraId="73C0E2D8" w14:textId="2F07AD1D" w:rsidR="004E33D7" w:rsidRPr="00B242A0" w:rsidRDefault="004E33D7" w:rsidP="004E33D7">
      <w:pPr>
        <w:pStyle w:val="Text"/>
        <w:rPr>
          <w:rStyle w:val="Marker"/>
          <w:color w:val="auto"/>
        </w:rPr>
      </w:pPr>
      <w:r w:rsidRPr="003F2C34">
        <w:rPr>
          <w:rStyle w:val="Marker"/>
          <w:color w:val="auto"/>
        </w:rPr>
        <w:t xml:space="preserve">Mit der Ergänzung durch Satz 2 in § 6 Absatz 1 wird konkretisiert, dass Apotheken, Labore oder Zahnärztinnen und Zahnärzte zu den Leistungserbringern gehören, die beauftragt werden können, Leistungen nach § 1 Absatz 1 zu erbringen. Die Konkretisierung der beauftragungsfähigen Personen und Einrichtungen ist erforderlich, um die für die Stellen des öffentlichen Gesundheitsdienstes erforderliche Rechtssicherheit hinsichtlich der bestehenden Beauftragungsmöglichkeiten zu schaffen. </w:t>
      </w:r>
    </w:p>
    <w:p w14:paraId="410819DD" w14:textId="5ACB8C0E" w:rsidR="000B70F8" w:rsidRDefault="004E33D7" w:rsidP="000B70F8">
      <w:pPr>
        <w:pStyle w:val="Text"/>
      </w:pPr>
      <w:r w:rsidRPr="003F2C34">
        <w:rPr>
          <w:rStyle w:val="Marker"/>
          <w:color w:val="auto"/>
        </w:rPr>
        <w:t xml:space="preserve">Zum Kreis der beauftragungsfähigen Personen und Einrichtungen zählen zunächst die medizinischen Labore, zu denen auch die Veterinärlabore gehören (vgl. insoweit § 16). Sie werden bereits nach bestehender Testpraxis zum Zweck der Labordiagnostik mit der Durchführung von Testleistungen beauftragt. Daneben können auch die Apotheken mit der Erbringung von Testleistungen beauftragt werden. </w:t>
      </w:r>
      <w:r w:rsidRPr="00D40AA0">
        <w:t>Apotheken können nur mit der Durchführung von PoC-Antigen-Tests beauftragt werden.</w:t>
      </w:r>
      <w:r>
        <w:t xml:space="preserve"> </w:t>
      </w:r>
      <w:r w:rsidRPr="003F2C34">
        <w:rPr>
          <w:rStyle w:val="Marker"/>
          <w:color w:val="auto"/>
        </w:rPr>
        <w:t xml:space="preserve">In Abhängigkeit von der Teststrategie der Länder </w:t>
      </w:r>
      <w:r w:rsidRPr="003F2C34">
        <w:t>können Apotheken einen wichtigen Beitrag zu deren Umsetzung leisten. Aufgrund des dichten Apothekennetzes steht mit den Apotheken ein ortsnaher, niedrigschwelliger Zugang zu PoC-Antigen-Tests zur Verfügung. Aufgrund ihrer Ausbildung und Sachnähe sowie zur Erhöhung der Testkapazitäten werden darüber hinaus die Zahnärztinnen und Zahnärzte, die nach der bislang geltenden Testverordnung bereits zur Eigenpersonaltestung berechtigt sind, in den Kreis der beauftragungsfähigen Personen und Einrichtungen einbezogen. Schließlich wird klargestellt, dass auch die ärztlich oder zahnärztlich geleiteten Einrichtungen von den Stellen des öffentlichen Gesundheitsdienstes mit der Erbringung von Testleistungen beauftragt werden können.</w:t>
      </w:r>
    </w:p>
    <w:p w14:paraId="6A80DCDB" w14:textId="175C0A69" w:rsidR="000B70F8" w:rsidRPr="000B70F8" w:rsidRDefault="000B70F8" w:rsidP="000B70F8">
      <w:pPr>
        <w:pStyle w:val="VerweisBegrndung"/>
      </w:pPr>
      <w:r w:rsidRPr="000B70F8">
        <w:t xml:space="preserve">Zu </w:t>
      </w:r>
      <w:r w:rsidRPr="000B70F8">
        <w:rPr>
          <w:rStyle w:val="Binnenverweis"/>
        </w:rPr>
        <w:fldChar w:fldCharType="begin"/>
      </w:r>
      <w:r w:rsidRPr="000B70F8">
        <w:rPr>
          <w:rStyle w:val="Binnenverweis"/>
        </w:rPr>
        <w:instrText xml:space="preserve"> DOCVARIABLE "eNV_C78E68B0293D44729DAAE667529FDA73" \* MERGEFORMAT </w:instrText>
      </w:r>
      <w:r w:rsidRPr="000B70F8">
        <w:rPr>
          <w:rStyle w:val="Binnenverweis"/>
        </w:rPr>
        <w:fldChar w:fldCharType="separate"/>
      </w:r>
      <w:r w:rsidRPr="000B70F8">
        <w:rPr>
          <w:rStyle w:val="Binnenverweis"/>
        </w:rPr>
        <w:t>Buchstabe b</w:t>
      </w:r>
      <w:r w:rsidRPr="000B70F8">
        <w:rPr>
          <w:rStyle w:val="Binnenverweis"/>
        </w:rPr>
        <w:fldChar w:fldCharType="end"/>
      </w:r>
    </w:p>
    <w:p w14:paraId="018C7A31" w14:textId="628FFF50" w:rsidR="004E33D7" w:rsidRPr="004E33D7" w:rsidRDefault="004E33D7" w:rsidP="000B70F8">
      <w:pPr>
        <w:pStyle w:val="Text"/>
      </w:pPr>
      <w:r w:rsidRPr="004E33D7">
        <w:rPr>
          <w:rStyle w:val="Marker"/>
          <w:color w:val="auto"/>
        </w:rPr>
        <w:t xml:space="preserve">§ 6 Absatz 3 Satz 3 der Verordnung wird dahingehend verändert, dass </w:t>
      </w:r>
      <w:r w:rsidRPr="004E33D7">
        <w:rPr>
          <w:rStyle w:val="RevisionText"/>
          <w:color w:val="auto"/>
        </w:rPr>
        <w:t>in Einrichtungen oder Unternehmen nach § 4 Absatz 2 Nummer 3 bis zu 20 PoC-Antigen-Tests und in Einrichtungen oder Unternehmen nach § 4 Absatz 2 Nummer 4 bis zu 15 PoC-Antigen-Tests pro Monat beschafft und genutzt werden</w:t>
      </w:r>
      <w:r>
        <w:rPr>
          <w:rStyle w:val="RevisionText"/>
          <w:color w:val="auto"/>
        </w:rPr>
        <w:t xml:space="preserve">. Damit wird der vielfach geforderten Ausweitung der Testkapazitäten insbesondere im Bereich der ambulanten Intensivpflege nachgekommen. </w:t>
      </w:r>
      <w:bookmarkStart w:id="27" w:name="_GoBack"/>
      <w:bookmarkEnd w:id="27"/>
    </w:p>
    <w:p w14:paraId="3B70E704" w14:textId="687FFB0D" w:rsidR="005312C6" w:rsidRPr="003F2C34" w:rsidRDefault="005312C6" w:rsidP="005312C6">
      <w:pPr>
        <w:pStyle w:val="VerweisBegrndung"/>
      </w:pPr>
      <w:r w:rsidRPr="003F2C34">
        <w:t xml:space="preserve">Zu </w:t>
      </w:r>
      <w:r w:rsidRPr="00DB5462">
        <w:rPr>
          <w:rStyle w:val="Binnenverweis"/>
        </w:rPr>
        <w:fldChar w:fldCharType="begin"/>
      </w:r>
      <w:r w:rsidRPr="003F2C34">
        <w:rPr>
          <w:rStyle w:val="Binnenverweis"/>
        </w:rPr>
        <w:instrText xml:space="preserve"> DOCVARIABLE "eNV_5071C6B693114901B299309372693462" \* MERGEFORMAT </w:instrText>
      </w:r>
      <w:r w:rsidRPr="00DB5462">
        <w:rPr>
          <w:rStyle w:val="Binnenverweis"/>
        </w:rPr>
        <w:fldChar w:fldCharType="separate"/>
      </w:r>
      <w:r w:rsidRPr="003F2C34">
        <w:rPr>
          <w:rStyle w:val="Binnenverweis"/>
        </w:rPr>
        <w:t>Nummer 4</w:t>
      </w:r>
      <w:r w:rsidRPr="00DB5462">
        <w:rPr>
          <w:rStyle w:val="Binnenverweis"/>
        </w:rPr>
        <w:fldChar w:fldCharType="end"/>
      </w:r>
    </w:p>
    <w:p w14:paraId="0A0D4FA6" w14:textId="51AD5697" w:rsidR="00292D66" w:rsidRPr="003F2C34" w:rsidRDefault="00292D66" w:rsidP="00292D66">
      <w:pPr>
        <w:pStyle w:val="VerweisBegrndung"/>
      </w:pPr>
      <w:r w:rsidRPr="003F2C34">
        <w:t xml:space="preserve">Zu </w:t>
      </w:r>
      <w:r w:rsidRPr="00DB5462">
        <w:rPr>
          <w:rStyle w:val="Binnenverweis"/>
        </w:rPr>
        <w:fldChar w:fldCharType="begin"/>
      </w:r>
      <w:r w:rsidRPr="003F2C34">
        <w:rPr>
          <w:rStyle w:val="Binnenverweis"/>
        </w:rPr>
        <w:instrText xml:space="preserve"> DOCVARIABLE "eNV_42A7A4C55B1B40F6AD0CAFAAAD67BBA6" \* MERGEFORMAT </w:instrText>
      </w:r>
      <w:r w:rsidRPr="00DB5462">
        <w:rPr>
          <w:rStyle w:val="Binnenverweis"/>
        </w:rPr>
        <w:fldChar w:fldCharType="separate"/>
      </w:r>
      <w:r w:rsidRPr="003F2C34">
        <w:rPr>
          <w:rStyle w:val="Binnenverweis"/>
        </w:rPr>
        <w:t>Buchstabe a</w:t>
      </w:r>
      <w:r w:rsidRPr="00DB5462">
        <w:rPr>
          <w:rStyle w:val="Binnenverweis"/>
        </w:rPr>
        <w:fldChar w:fldCharType="end"/>
      </w:r>
    </w:p>
    <w:p w14:paraId="755B5DEA" w14:textId="7AE3A3BC" w:rsidR="005312C6" w:rsidRPr="003F2C34" w:rsidRDefault="005312C6" w:rsidP="005312C6">
      <w:pPr>
        <w:pStyle w:val="VerweisBegrndung"/>
      </w:pPr>
      <w:r w:rsidRPr="003F2C34">
        <w:t xml:space="preserve">Zu </w:t>
      </w:r>
      <w:r w:rsidRPr="00DB5462">
        <w:rPr>
          <w:rStyle w:val="Binnenverweis"/>
        </w:rPr>
        <w:fldChar w:fldCharType="begin"/>
      </w:r>
      <w:r w:rsidRPr="003F2C34">
        <w:rPr>
          <w:rStyle w:val="Binnenverweis"/>
        </w:rPr>
        <w:instrText xml:space="preserve"> DOCVARIABLE "eNV_66FD1B1156074455918E55D1BE7DF1D3" \* MERGEFORMAT </w:instrText>
      </w:r>
      <w:r w:rsidRPr="00DB5462">
        <w:rPr>
          <w:rStyle w:val="Binnenverweis"/>
        </w:rPr>
        <w:fldChar w:fldCharType="separate"/>
      </w:r>
      <w:r w:rsidR="00292D66" w:rsidRPr="003F2C34">
        <w:rPr>
          <w:rStyle w:val="Binnenverweis"/>
        </w:rPr>
        <w:t>Doppelbuchstabe aa</w:t>
      </w:r>
      <w:r w:rsidRPr="00DB5462">
        <w:rPr>
          <w:rStyle w:val="Binnenverweis"/>
        </w:rPr>
        <w:fldChar w:fldCharType="end"/>
      </w:r>
    </w:p>
    <w:p w14:paraId="4D2ED590" w14:textId="77777777" w:rsidR="005312C6" w:rsidRPr="003F2C34" w:rsidRDefault="002215DB" w:rsidP="005312C6">
      <w:pPr>
        <w:pStyle w:val="Text"/>
      </w:pPr>
      <w:r w:rsidRPr="003F2C34">
        <w:rPr>
          <w:rStyle w:val="Marker"/>
          <w:color w:val="auto"/>
        </w:rPr>
        <w:t xml:space="preserve">Es handelt sich dabei um </w:t>
      </w:r>
      <w:r w:rsidR="00496E65" w:rsidRPr="003F2C34">
        <w:rPr>
          <w:rStyle w:val="Marker"/>
          <w:color w:val="auto"/>
        </w:rPr>
        <w:t>eine redaktionelle Folgeänderung</w:t>
      </w:r>
      <w:r w:rsidRPr="003F2C34">
        <w:rPr>
          <w:rStyle w:val="Marker"/>
          <w:color w:val="auto"/>
        </w:rPr>
        <w:t>, die sich durch die Erg</w:t>
      </w:r>
      <w:r w:rsidR="00496E65" w:rsidRPr="003F2C34">
        <w:rPr>
          <w:rStyle w:val="Marker"/>
          <w:color w:val="auto"/>
        </w:rPr>
        <w:t>änzungen in § 6 Absatz 1 ergibt</w:t>
      </w:r>
      <w:r w:rsidRPr="003F2C34">
        <w:rPr>
          <w:rStyle w:val="Marker"/>
          <w:color w:val="auto"/>
        </w:rPr>
        <w:t>.</w:t>
      </w:r>
    </w:p>
    <w:p w14:paraId="18C3E363" w14:textId="77777777" w:rsidR="005312C6" w:rsidRPr="003F2C34" w:rsidRDefault="005312C6" w:rsidP="005312C6">
      <w:pPr>
        <w:pStyle w:val="VerweisBegrndung"/>
      </w:pPr>
      <w:r w:rsidRPr="003F2C34">
        <w:t xml:space="preserve">Zu </w:t>
      </w:r>
      <w:r w:rsidRPr="00DB5462">
        <w:rPr>
          <w:rStyle w:val="Binnenverweis"/>
        </w:rPr>
        <w:fldChar w:fldCharType="begin"/>
      </w:r>
      <w:r w:rsidRPr="003F2C34">
        <w:rPr>
          <w:rStyle w:val="Binnenverweis"/>
        </w:rPr>
        <w:instrText xml:space="preserve"> DOCVARIABLE "eNV_7F251894DEE14F08B9113F99CDDA8BE9" \* MERGEFORMAT </w:instrText>
      </w:r>
      <w:r w:rsidRPr="00DB5462">
        <w:rPr>
          <w:rStyle w:val="Binnenverweis"/>
        </w:rPr>
        <w:fldChar w:fldCharType="separate"/>
      </w:r>
      <w:r w:rsidR="00292D66" w:rsidRPr="003F2C34">
        <w:rPr>
          <w:rStyle w:val="Binnenverweis"/>
        </w:rPr>
        <w:t>Doppelbuchstabe bb</w:t>
      </w:r>
      <w:r w:rsidRPr="00DB5462">
        <w:rPr>
          <w:rStyle w:val="Binnenverweis"/>
        </w:rPr>
        <w:fldChar w:fldCharType="end"/>
      </w:r>
    </w:p>
    <w:p w14:paraId="2DF6F9EC" w14:textId="77777777" w:rsidR="005312C6" w:rsidRPr="003F2C34" w:rsidRDefault="005312C6" w:rsidP="005312C6">
      <w:pPr>
        <w:pStyle w:val="VerweisBegrndung"/>
      </w:pPr>
      <w:r w:rsidRPr="003F2C34">
        <w:t xml:space="preserve">Zu </w:t>
      </w:r>
      <w:r w:rsidRPr="00DB5462">
        <w:rPr>
          <w:rStyle w:val="Binnenverweis"/>
        </w:rPr>
        <w:fldChar w:fldCharType="begin"/>
      </w:r>
      <w:r w:rsidRPr="003F2C34">
        <w:rPr>
          <w:rStyle w:val="Binnenverweis"/>
        </w:rPr>
        <w:instrText xml:space="preserve"> DOCVARIABLE "eNV_66177B021A724549BAD8F90580A8EC77" \* MERGEFORMAT </w:instrText>
      </w:r>
      <w:r w:rsidRPr="00DB5462">
        <w:rPr>
          <w:rStyle w:val="Binnenverweis"/>
        </w:rPr>
        <w:fldChar w:fldCharType="separate"/>
      </w:r>
      <w:r w:rsidR="00292D66" w:rsidRPr="003F2C34">
        <w:rPr>
          <w:rStyle w:val="Binnenverweis"/>
        </w:rPr>
        <w:t>Dreifachbuchstabe aaa</w:t>
      </w:r>
      <w:r w:rsidRPr="00DB5462">
        <w:rPr>
          <w:rStyle w:val="Binnenverweis"/>
        </w:rPr>
        <w:fldChar w:fldCharType="end"/>
      </w:r>
    </w:p>
    <w:p w14:paraId="76DEABF9" w14:textId="77777777" w:rsidR="00496E65" w:rsidRPr="003F2C34" w:rsidRDefault="00496E65" w:rsidP="00496E65">
      <w:pPr>
        <w:pStyle w:val="Text"/>
      </w:pPr>
      <w:r w:rsidRPr="003F2C34">
        <w:rPr>
          <w:rStyle w:val="Marker"/>
          <w:color w:val="auto"/>
        </w:rPr>
        <w:t>Es handelt sich dabei um eine redaktionelle Folgeänderung, die sich durch die Ergänzungen in § 6 Absatz 1 ergibt.</w:t>
      </w:r>
    </w:p>
    <w:p w14:paraId="5778561C" w14:textId="77777777" w:rsidR="005312C6" w:rsidRPr="003F2C34" w:rsidRDefault="005312C6" w:rsidP="005312C6">
      <w:pPr>
        <w:pStyle w:val="VerweisBegrndung"/>
      </w:pPr>
      <w:r w:rsidRPr="003F2C34">
        <w:lastRenderedPageBreak/>
        <w:t xml:space="preserve">Zu </w:t>
      </w:r>
      <w:r w:rsidRPr="00DB5462">
        <w:rPr>
          <w:rStyle w:val="Binnenverweis"/>
        </w:rPr>
        <w:fldChar w:fldCharType="begin"/>
      </w:r>
      <w:r w:rsidRPr="003F2C34">
        <w:rPr>
          <w:rStyle w:val="Binnenverweis"/>
        </w:rPr>
        <w:instrText xml:space="preserve"> DOCVARIABLE "eNV_F3770C4C6E944CDD8A3F15101E0FB343" \* MERGEFORMAT </w:instrText>
      </w:r>
      <w:r w:rsidRPr="00DB5462">
        <w:rPr>
          <w:rStyle w:val="Binnenverweis"/>
        </w:rPr>
        <w:fldChar w:fldCharType="separate"/>
      </w:r>
      <w:r w:rsidR="00292D66" w:rsidRPr="003F2C34">
        <w:rPr>
          <w:rStyle w:val="Binnenverweis"/>
        </w:rPr>
        <w:t>Dreifachbuchstabe bbb</w:t>
      </w:r>
      <w:r w:rsidRPr="00DB5462">
        <w:rPr>
          <w:rStyle w:val="Binnenverweis"/>
        </w:rPr>
        <w:fldChar w:fldCharType="end"/>
      </w:r>
    </w:p>
    <w:p w14:paraId="3E8C4451" w14:textId="3F671E9B" w:rsidR="005312C6" w:rsidRPr="00B242A0" w:rsidRDefault="002215DB" w:rsidP="005312C6">
      <w:pPr>
        <w:pStyle w:val="Text"/>
        <w:rPr>
          <w:rStyle w:val="Marker"/>
          <w:color w:val="auto"/>
        </w:rPr>
      </w:pPr>
      <w:r w:rsidRPr="003F2C34">
        <w:rPr>
          <w:rStyle w:val="Marker"/>
          <w:color w:val="auto"/>
        </w:rPr>
        <w:t>Es handelt sich dabei um redaktionelle Folgeänderungen, die sich durch die Ergänzung</w:t>
      </w:r>
      <w:r w:rsidR="00496E65" w:rsidRPr="003F2C34">
        <w:rPr>
          <w:rStyle w:val="Marker"/>
          <w:color w:val="auto"/>
        </w:rPr>
        <w:t xml:space="preserve">en in § 6 Absatz 1 und § 12 Absatz </w:t>
      </w:r>
      <w:r w:rsidRPr="003F2C34">
        <w:rPr>
          <w:rStyle w:val="Marker"/>
          <w:color w:val="auto"/>
        </w:rPr>
        <w:t>2 ergeben.</w:t>
      </w:r>
    </w:p>
    <w:p w14:paraId="0681750A" w14:textId="28F4D742" w:rsidR="00292D66" w:rsidRPr="003F2C34" w:rsidRDefault="00292D66" w:rsidP="00292D66">
      <w:pPr>
        <w:pStyle w:val="VerweisBegrndung"/>
      </w:pPr>
      <w:r w:rsidRPr="003F2C34">
        <w:t xml:space="preserve">Zu </w:t>
      </w:r>
      <w:r w:rsidRPr="00DB5462">
        <w:rPr>
          <w:rStyle w:val="Binnenverweis"/>
        </w:rPr>
        <w:fldChar w:fldCharType="begin"/>
      </w:r>
      <w:r w:rsidRPr="003F2C34">
        <w:rPr>
          <w:rStyle w:val="Binnenverweis"/>
        </w:rPr>
        <w:instrText xml:space="preserve"> DOCVARIABLE "eNV_75AC33967DEA4B74866D56E1478F7F6B" \* MERGEFORMAT </w:instrText>
      </w:r>
      <w:r w:rsidRPr="00DB5462">
        <w:rPr>
          <w:rStyle w:val="Binnenverweis"/>
        </w:rPr>
        <w:fldChar w:fldCharType="separate"/>
      </w:r>
      <w:r w:rsidRPr="003F2C34">
        <w:rPr>
          <w:rStyle w:val="Binnenverweis"/>
        </w:rPr>
        <w:t>Dreifachbuchstabe ccc</w:t>
      </w:r>
      <w:r w:rsidRPr="00DB5462">
        <w:rPr>
          <w:rStyle w:val="Binnenverweis"/>
        </w:rPr>
        <w:fldChar w:fldCharType="end"/>
      </w:r>
    </w:p>
    <w:p w14:paraId="0AE6647E" w14:textId="77777777" w:rsidR="00292D66" w:rsidRPr="003F2C34" w:rsidRDefault="00292D66" w:rsidP="00292D66">
      <w:pPr>
        <w:pStyle w:val="Text"/>
      </w:pPr>
      <w:r w:rsidRPr="003F2C34">
        <w:t xml:space="preserve">Mit der Ergänzung wird zusätzlich klargestellt, dass Leistungen nach § 12 (mit Ausnahme der Schulungen) nicht nur bei Testungen von Tätigen, sondern auch bei Testungen nach § 4 Absatz 1 Satz 1 Nummer 3 im Rahmen eines einrichtungs- oder unternehmensbezogenen Testkonzepts ausgeschlossen sind. </w:t>
      </w:r>
    </w:p>
    <w:p w14:paraId="4B2B4777" w14:textId="6E7B077A" w:rsidR="00292D66" w:rsidRPr="003F2C34" w:rsidRDefault="00292D66" w:rsidP="00292D66">
      <w:pPr>
        <w:pStyle w:val="VerweisBegrndung"/>
      </w:pPr>
      <w:r w:rsidRPr="003F2C34">
        <w:t xml:space="preserve">Zu </w:t>
      </w:r>
      <w:r w:rsidRPr="00A1542F">
        <w:rPr>
          <w:rStyle w:val="Binnenverweis"/>
        </w:rPr>
        <w:fldChar w:fldCharType="begin"/>
      </w:r>
      <w:r w:rsidRPr="003F2C34">
        <w:rPr>
          <w:rStyle w:val="Binnenverweis"/>
        </w:rPr>
        <w:instrText xml:space="preserve"> DOCVARIABLE "eNV_2D1AA8B647D8410BA95208CA325BA3A4" \* MERGEFORMAT </w:instrText>
      </w:r>
      <w:r w:rsidRPr="00A1542F">
        <w:rPr>
          <w:rStyle w:val="Binnenverweis"/>
        </w:rPr>
        <w:fldChar w:fldCharType="separate"/>
      </w:r>
      <w:r w:rsidRPr="003F2C34">
        <w:rPr>
          <w:rStyle w:val="Binnenverweis"/>
        </w:rPr>
        <w:t>Buchstabe b</w:t>
      </w:r>
      <w:r w:rsidRPr="00A1542F">
        <w:rPr>
          <w:rStyle w:val="Binnenverweis"/>
        </w:rPr>
        <w:fldChar w:fldCharType="end"/>
      </w:r>
    </w:p>
    <w:p w14:paraId="237B9EE8" w14:textId="2F141A23" w:rsidR="00292D66" w:rsidRPr="003F2C34" w:rsidRDefault="00E64C1F" w:rsidP="00292D66">
      <w:pPr>
        <w:pStyle w:val="Text"/>
      </w:pPr>
      <w:r w:rsidRPr="00B242A0">
        <w:rPr>
          <w:rStyle w:val="Marker"/>
          <w:color w:val="auto"/>
        </w:rPr>
        <w:t>Es handelt sich um eine Folgeänderung, die sich durch die Ergänzung in § 6 Absatz 1 ergibt.</w:t>
      </w:r>
    </w:p>
    <w:p w14:paraId="0BAE8120" w14:textId="56FF8419" w:rsidR="00292D66" w:rsidRPr="003F2C34" w:rsidRDefault="00292D66" w:rsidP="00292D66">
      <w:pPr>
        <w:pStyle w:val="VerweisBegrndung"/>
      </w:pPr>
      <w:r w:rsidRPr="003F2C34">
        <w:t xml:space="preserve">Zu </w:t>
      </w:r>
      <w:r w:rsidRPr="00A1542F">
        <w:rPr>
          <w:rStyle w:val="Binnenverweis"/>
        </w:rPr>
        <w:fldChar w:fldCharType="begin"/>
      </w:r>
      <w:r w:rsidRPr="003F2C34">
        <w:rPr>
          <w:rStyle w:val="Binnenverweis"/>
        </w:rPr>
        <w:instrText xml:space="preserve"> DOCVARIABLE "eNV_977D7EFB7E27424AAAA145D0EFFF4BA1" \* MERGEFORMAT </w:instrText>
      </w:r>
      <w:r w:rsidRPr="00A1542F">
        <w:rPr>
          <w:rStyle w:val="Binnenverweis"/>
        </w:rPr>
        <w:fldChar w:fldCharType="separate"/>
      </w:r>
      <w:r w:rsidRPr="003F2C34">
        <w:rPr>
          <w:rStyle w:val="Binnenverweis"/>
        </w:rPr>
        <w:t>Buchstabe c</w:t>
      </w:r>
      <w:r w:rsidRPr="00A1542F">
        <w:rPr>
          <w:rStyle w:val="Binnenverweis"/>
        </w:rPr>
        <w:fldChar w:fldCharType="end"/>
      </w:r>
    </w:p>
    <w:p w14:paraId="74E0E8FF" w14:textId="313B88D5" w:rsidR="00292D66" w:rsidRPr="003F2C34" w:rsidRDefault="00E64C1F" w:rsidP="00292D66">
      <w:pPr>
        <w:pStyle w:val="Text"/>
      </w:pPr>
      <w:r w:rsidRPr="00B242A0">
        <w:t xml:space="preserve">Es handelt sich um eine Folgeänderung, die sich durch die Ergänzung in § 6 Absatz 1 ergibt </w:t>
      </w:r>
    </w:p>
    <w:p w14:paraId="56B61580" w14:textId="3C506FE1" w:rsidR="00292D66" w:rsidRPr="003F2C34" w:rsidRDefault="00292D66" w:rsidP="00292D66">
      <w:pPr>
        <w:pStyle w:val="VerweisBegrndung"/>
      </w:pPr>
      <w:r w:rsidRPr="003F2C34">
        <w:t xml:space="preserve">Zu </w:t>
      </w:r>
      <w:r w:rsidRPr="00A1542F">
        <w:rPr>
          <w:rStyle w:val="Binnenverweis"/>
        </w:rPr>
        <w:fldChar w:fldCharType="begin"/>
      </w:r>
      <w:r w:rsidRPr="003F2C34">
        <w:rPr>
          <w:rStyle w:val="Binnenverweis"/>
        </w:rPr>
        <w:instrText xml:space="preserve"> DOCVARIABLE "eNV_609525575A7A4458B4AA78E382322491" \* MERGEFORMAT </w:instrText>
      </w:r>
      <w:r w:rsidRPr="00A1542F">
        <w:rPr>
          <w:rStyle w:val="Binnenverweis"/>
        </w:rPr>
        <w:fldChar w:fldCharType="separate"/>
      </w:r>
      <w:r w:rsidRPr="003F2C34">
        <w:rPr>
          <w:rStyle w:val="Binnenverweis"/>
        </w:rPr>
        <w:t>Buchstabe d</w:t>
      </w:r>
      <w:r w:rsidRPr="00A1542F">
        <w:rPr>
          <w:rStyle w:val="Binnenverweis"/>
        </w:rPr>
        <w:fldChar w:fldCharType="end"/>
      </w:r>
    </w:p>
    <w:p w14:paraId="0EC92E51" w14:textId="307DA8E2" w:rsidR="00292D66" w:rsidRPr="003F2C34" w:rsidRDefault="00E64C1F" w:rsidP="00292D66">
      <w:pPr>
        <w:pStyle w:val="Text"/>
      </w:pPr>
      <w:r w:rsidRPr="00B242A0">
        <w:t xml:space="preserve">Es handelt sich um eine Folgeänderung, die sich durch die Ergänzung in § 6 Absatz 1 ergibt </w:t>
      </w:r>
    </w:p>
    <w:p w14:paraId="2625B098" w14:textId="5E12B57C" w:rsidR="005312C6" w:rsidRPr="003F2C34" w:rsidRDefault="005312C6" w:rsidP="005312C6">
      <w:pPr>
        <w:pStyle w:val="VerweisBegrndung"/>
      </w:pPr>
      <w:r w:rsidRPr="003F2C34">
        <w:t xml:space="preserve">Zu </w:t>
      </w:r>
      <w:r w:rsidRPr="00A1542F">
        <w:rPr>
          <w:rStyle w:val="Binnenverweis"/>
        </w:rPr>
        <w:fldChar w:fldCharType="begin"/>
      </w:r>
      <w:r w:rsidRPr="003F2C34">
        <w:rPr>
          <w:rStyle w:val="Binnenverweis"/>
        </w:rPr>
        <w:instrText xml:space="preserve"> DOCVARIABLE "eNV_09684EC7310A4F508A4DFFA8CEC00C0F" \* MERGEFORMAT </w:instrText>
      </w:r>
      <w:r w:rsidRPr="00A1542F">
        <w:rPr>
          <w:rStyle w:val="Binnenverweis"/>
        </w:rPr>
        <w:fldChar w:fldCharType="separate"/>
      </w:r>
      <w:r w:rsidRPr="003F2C34">
        <w:rPr>
          <w:rStyle w:val="Binnenverweis"/>
        </w:rPr>
        <w:t>Nummer 5</w:t>
      </w:r>
      <w:r w:rsidRPr="00A1542F">
        <w:rPr>
          <w:rStyle w:val="Binnenverweis"/>
        </w:rPr>
        <w:fldChar w:fldCharType="end"/>
      </w:r>
    </w:p>
    <w:p w14:paraId="0EF4708B" w14:textId="77777777" w:rsidR="005312C6" w:rsidRPr="003F2C34" w:rsidRDefault="005312C6" w:rsidP="005312C6">
      <w:pPr>
        <w:pStyle w:val="VerweisBegrndung"/>
      </w:pPr>
      <w:r w:rsidRPr="003F2C34">
        <w:t xml:space="preserve">Zu </w:t>
      </w:r>
      <w:r w:rsidRPr="00A1542F">
        <w:rPr>
          <w:rStyle w:val="Binnenverweis"/>
        </w:rPr>
        <w:fldChar w:fldCharType="begin"/>
      </w:r>
      <w:r w:rsidRPr="003F2C34">
        <w:rPr>
          <w:rStyle w:val="Binnenverweis"/>
        </w:rPr>
        <w:instrText xml:space="preserve"> DOCVARIABLE "eNV_194F6521E03B49C7946EE10958ED074E" \* MERGEFORMAT </w:instrText>
      </w:r>
      <w:r w:rsidRPr="00A1542F">
        <w:rPr>
          <w:rStyle w:val="Binnenverweis"/>
        </w:rPr>
        <w:fldChar w:fldCharType="separate"/>
      </w:r>
      <w:r w:rsidRPr="003F2C34">
        <w:rPr>
          <w:rStyle w:val="Binnenverweis"/>
        </w:rPr>
        <w:t>Buchstabe a</w:t>
      </w:r>
      <w:r w:rsidRPr="00A1542F">
        <w:rPr>
          <w:rStyle w:val="Binnenverweis"/>
        </w:rPr>
        <w:fldChar w:fldCharType="end"/>
      </w:r>
    </w:p>
    <w:p w14:paraId="528E363F" w14:textId="77777777" w:rsidR="005312C6" w:rsidRPr="003F2C34" w:rsidRDefault="00D0584D" w:rsidP="005312C6">
      <w:pPr>
        <w:pStyle w:val="Text"/>
      </w:pPr>
      <w:r w:rsidRPr="003F2C34">
        <w:rPr>
          <w:rStyle w:val="Marker"/>
          <w:color w:val="auto"/>
        </w:rPr>
        <w:t>Siehe dazu die Begründung zu Nummer 1</w:t>
      </w:r>
      <w:r w:rsidR="00E34F00" w:rsidRPr="003F2C34">
        <w:rPr>
          <w:rStyle w:val="Marker"/>
          <w:color w:val="auto"/>
        </w:rPr>
        <w:t>.</w:t>
      </w:r>
    </w:p>
    <w:p w14:paraId="34C4001B" w14:textId="77777777" w:rsidR="005312C6" w:rsidRPr="003F2C34" w:rsidRDefault="005312C6" w:rsidP="005312C6">
      <w:pPr>
        <w:pStyle w:val="VerweisBegrndung"/>
      </w:pPr>
      <w:r w:rsidRPr="003F2C34">
        <w:t xml:space="preserve">Zu </w:t>
      </w:r>
      <w:r w:rsidRPr="00A1542F">
        <w:rPr>
          <w:rStyle w:val="Binnenverweis"/>
        </w:rPr>
        <w:fldChar w:fldCharType="begin"/>
      </w:r>
      <w:r w:rsidRPr="003F2C34">
        <w:rPr>
          <w:rStyle w:val="Binnenverweis"/>
        </w:rPr>
        <w:instrText xml:space="preserve"> DOCVARIABLE "eNV_85D76D0942CD4AB3A6EF36D4EEA97D0E" \* MERGEFORMAT </w:instrText>
      </w:r>
      <w:r w:rsidRPr="00A1542F">
        <w:rPr>
          <w:rStyle w:val="Binnenverweis"/>
        </w:rPr>
        <w:fldChar w:fldCharType="separate"/>
      </w:r>
      <w:r w:rsidRPr="003F2C34">
        <w:rPr>
          <w:rStyle w:val="Binnenverweis"/>
        </w:rPr>
        <w:t>Buchstabe b</w:t>
      </w:r>
      <w:r w:rsidRPr="00A1542F">
        <w:rPr>
          <w:rStyle w:val="Binnenverweis"/>
        </w:rPr>
        <w:fldChar w:fldCharType="end"/>
      </w:r>
    </w:p>
    <w:p w14:paraId="5E44D0E4" w14:textId="77777777" w:rsidR="005312C6" w:rsidRPr="003F2C34" w:rsidRDefault="00D0584D" w:rsidP="005312C6">
      <w:pPr>
        <w:pStyle w:val="Text"/>
      </w:pPr>
      <w:r w:rsidRPr="003F2C34">
        <w:rPr>
          <w:rStyle w:val="Marker"/>
          <w:color w:val="auto"/>
        </w:rPr>
        <w:t>Es handelt sich dabei um eine Folgeänderung, die sich aus der Streichung</w:t>
      </w:r>
      <w:r w:rsidR="002A5F2E" w:rsidRPr="003F2C34">
        <w:rPr>
          <w:rStyle w:val="Marker"/>
          <w:color w:val="auto"/>
        </w:rPr>
        <w:t xml:space="preserve"> in der Überschrift der Norm erg</w:t>
      </w:r>
      <w:r w:rsidR="00E34F00" w:rsidRPr="003F2C34">
        <w:rPr>
          <w:rStyle w:val="Marker"/>
          <w:color w:val="auto"/>
        </w:rPr>
        <w:t>ibt.</w:t>
      </w:r>
    </w:p>
    <w:p w14:paraId="110EA6CE" w14:textId="77777777" w:rsidR="005312C6" w:rsidRPr="003F2C34" w:rsidRDefault="005312C6" w:rsidP="005312C6">
      <w:pPr>
        <w:pStyle w:val="VerweisBegrndung"/>
      </w:pPr>
      <w:r w:rsidRPr="003F2C34">
        <w:t xml:space="preserve">Zu </w:t>
      </w:r>
      <w:r w:rsidRPr="00A1542F">
        <w:rPr>
          <w:rStyle w:val="Binnenverweis"/>
        </w:rPr>
        <w:fldChar w:fldCharType="begin"/>
      </w:r>
      <w:r w:rsidRPr="003F2C34">
        <w:rPr>
          <w:rStyle w:val="Binnenverweis"/>
        </w:rPr>
        <w:instrText xml:space="preserve"> DOCVARIABLE "eNV_4E29E4F37B32474D9BA9024E4DC2FABE" \* MERGEFORMAT </w:instrText>
      </w:r>
      <w:r w:rsidRPr="00A1542F">
        <w:rPr>
          <w:rStyle w:val="Binnenverweis"/>
        </w:rPr>
        <w:fldChar w:fldCharType="separate"/>
      </w:r>
      <w:r w:rsidRPr="003F2C34">
        <w:rPr>
          <w:rStyle w:val="Binnenverweis"/>
        </w:rPr>
        <w:t>Buchstabe c</w:t>
      </w:r>
      <w:r w:rsidRPr="00A1542F">
        <w:rPr>
          <w:rStyle w:val="Binnenverweis"/>
        </w:rPr>
        <w:fldChar w:fldCharType="end"/>
      </w:r>
    </w:p>
    <w:p w14:paraId="3AB08C16" w14:textId="2A461F65" w:rsidR="002215DB" w:rsidRPr="00B242A0" w:rsidRDefault="00260AE8" w:rsidP="00292D66">
      <w:pPr>
        <w:pStyle w:val="Text"/>
        <w:rPr>
          <w:rStyle w:val="Marker"/>
          <w:color w:val="auto"/>
        </w:rPr>
      </w:pPr>
      <w:r w:rsidRPr="00B242A0">
        <w:rPr>
          <w:rStyle w:val="Marker"/>
          <w:color w:val="auto"/>
        </w:rPr>
        <w:t>Soweit es bei den hiernach beauftragten Personen und Einrichtungen nicht um ärztliche oder zahnärztliche Leistungserbringer handelt, beträgt die Vergütung für die Durchführung von Tests 5 Euro je Test.</w:t>
      </w:r>
      <w:r w:rsidR="00040A3C" w:rsidRPr="00B242A0">
        <w:rPr>
          <w:rStyle w:val="Marker"/>
          <w:color w:val="auto"/>
        </w:rPr>
        <w:t xml:space="preserve"> </w:t>
      </w:r>
    </w:p>
    <w:p w14:paraId="54652769" w14:textId="7C4D4A79" w:rsidR="000B70F8" w:rsidRPr="00290C8A" w:rsidRDefault="000B70F8" w:rsidP="000B70F8">
      <w:pPr>
        <w:pStyle w:val="VerweisBegrndung"/>
      </w:pPr>
      <w:r w:rsidRPr="00290C8A">
        <w:t xml:space="preserve">Zu </w:t>
      </w:r>
      <w:r w:rsidRPr="00290C8A">
        <w:rPr>
          <w:rStyle w:val="Binnenverweis"/>
        </w:rPr>
        <w:fldChar w:fldCharType="begin"/>
      </w:r>
      <w:r w:rsidRPr="00290C8A">
        <w:rPr>
          <w:rStyle w:val="Binnenverweis"/>
        </w:rPr>
        <w:instrText xml:space="preserve"> DOCVARIABLE "eNV_960CDE6DEB414BD49526766430C6B3CB" \* MERGEFORMAT </w:instrText>
      </w:r>
      <w:r w:rsidRPr="00290C8A">
        <w:rPr>
          <w:rStyle w:val="Binnenverweis"/>
        </w:rPr>
        <w:fldChar w:fldCharType="separate"/>
      </w:r>
      <w:r w:rsidRPr="00290C8A">
        <w:rPr>
          <w:rStyle w:val="Binnenverweis"/>
        </w:rPr>
        <w:t>Buchstabe d</w:t>
      </w:r>
      <w:r w:rsidRPr="00290C8A">
        <w:rPr>
          <w:rStyle w:val="Binnenverweis"/>
        </w:rPr>
        <w:fldChar w:fldCharType="end"/>
      </w:r>
    </w:p>
    <w:p w14:paraId="48BAE28B" w14:textId="76D88F9E" w:rsidR="000B70F8" w:rsidRPr="00290C8A" w:rsidRDefault="001A26A4" w:rsidP="000B70F8">
      <w:pPr>
        <w:pStyle w:val="Text"/>
      </w:pPr>
      <w:r w:rsidRPr="00290C8A">
        <w:rPr>
          <w:rStyle w:val="Marker"/>
          <w:color w:val="auto"/>
        </w:rPr>
        <w:t xml:space="preserve">Es handelt sich um eine Folgeänderung, die sich durch die Einfügung eines neuen § 6 Absatz 2 ergibt. </w:t>
      </w:r>
    </w:p>
    <w:p w14:paraId="7375EC34" w14:textId="7009F2F7" w:rsidR="000B70F8" w:rsidRPr="00290C8A" w:rsidRDefault="000B70F8" w:rsidP="000B70F8">
      <w:pPr>
        <w:pStyle w:val="VerweisBegrndung"/>
      </w:pPr>
      <w:r w:rsidRPr="00290C8A">
        <w:t xml:space="preserve">Zu </w:t>
      </w:r>
      <w:r w:rsidRPr="00290C8A">
        <w:rPr>
          <w:rStyle w:val="Binnenverweis"/>
        </w:rPr>
        <w:fldChar w:fldCharType="begin"/>
      </w:r>
      <w:r w:rsidRPr="00290C8A">
        <w:rPr>
          <w:rStyle w:val="Binnenverweis"/>
        </w:rPr>
        <w:instrText xml:space="preserve"> DOCVARIABLE "eNV_67C8807D896E448387671893E1588F5A" \* MERGEFORMAT </w:instrText>
      </w:r>
      <w:r w:rsidRPr="00290C8A">
        <w:rPr>
          <w:rStyle w:val="Binnenverweis"/>
        </w:rPr>
        <w:fldChar w:fldCharType="separate"/>
      </w:r>
      <w:r w:rsidRPr="00290C8A">
        <w:rPr>
          <w:rStyle w:val="Binnenverweis"/>
        </w:rPr>
        <w:t>Buchstabe e</w:t>
      </w:r>
      <w:r w:rsidRPr="00290C8A">
        <w:rPr>
          <w:rStyle w:val="Binnenverweis"/>
        </w:rPr>
        <w:fldChar w:fldCharType="end"/>
      </w:r>
    </w:p>
    <w:p w14:paraId="686D85B6" w14:textId="63D89DF2" w:rsidR="000B70F8" w:rsidRPr="00290C8A" w:rsidRDefault="00290C8A" w:rsidP="000B70F8">
      <w:pPr>
        <w:pStyle w:val="Text"/>
      </w:pPr>
      <w:r w:rsidRPr="00290C8A">
        <w:rPr>
          <w:rStyle w:val="Marker"/>
          <w:color w:val="auto"/>
        </w:rPr>
        <w:t>Es handelt sich um eine Folgeänderung, die sich durch die Einfügung eines neuen § 6 Absatz 2 ergibt.</w:t>
      </w:r>
    </w:p>
    <w:p w14:paraId="13FEC4B6" w14:textId="727E0AB4" w:rsidR="000B70F8" w:rsidRPr="000B70F8" w:rsidRDefault="000B70F8" w:rsidP="000B70F8">
      <w:pPr>
        <w:pStyle w:val="VerweisBegrndung"/>
      </w:pPr>
      <w:r w:rsidRPr="000B70F8">
        <w:t xml:space="preserve">Zu </w:t>
      </w:r>
      <w:r w:rsidRPr="000B70F8">
        <w:rPr>
          <w:rStyle w:val="Binnenverweis"/>
        </w:rPr>
        <w:fldChar w:fldCharType="begin"/>
      </w:r>
      <w:r w:rsidRPr="000B70F8">
        <w:rPr>
          <w:rStyle w:val="Binnenverweis"/>
        </w:rPr>
        <w:instrText xml:space="preserve"> DOCVARIABLE "eNV_A28D86BF30224C1896AEEB5DFBB24FF6" \* MERGEFORMAT </w:instrText>
      </w:r>
      <w:r w:rsidRPr="000B70F8">
        <w:rPr>
          <w:rStyle w:val="Binnenverweis"/>
        </w:rPr>
        <w:fldChar w:fldCharType="separate"/>
      </w:r>
      <w:r w:rsidRPr="000B70F8">
        <w:rPr>
          <w:rStyle w:val="Binnenverweis"/>
        </w:rPr>
        <w:t>Buchstabe f</w:t>
      </w:r>
      <w:r w:rsidRPr="000B70F8">
        <w:rPr>
          <w:rStyle w:val="Binnenverweis"/>
        </w:rPr>
        <w:fldChar w:fldCharType="end"/>
      </w:r>
    </w:p>
    <w:p w14:paraId="0D7ED2CE" w14:textId="6C40E16D" w:rsidR="000B70F8" w:rsidRPr="000B70F8" w:rsidRDefault="00290C8A" w:rsidP="000B70F8">
      <w:pPr>
        <w:pStyle w:val="Text"/>
      </w:pPr>
      <w:r w:rsidRPr="003F2C34">
        <w:rPr>
          <w:rStyle w:val="Marker"/>
          <w:color w:val="auto"/>
        </w:rPr>
        <w:t>Es handelt sich dabei um eine Folgeänderung, die sich aus der Streichung in der Überschrift der Norm ergibt.</w:t>
      </w:r>
    </w:p>
    <w:p w14:paraId="6567F4EB" w14:textId="0002FBB4" w:rsidR="00292D66" w:rsidRPr="003F2C34" w:rsidRDefault="00292D66" w:rsidP="00292D66">
      <w:pPr>
        <w:pStyle w:val="VerweisBegrndung"/>
      </w:pPr>
      <w:r w:rsidRPr="003F2C34">
        <w:lastRenderedPageBreak/>
        <w:t xml:space="preserve">Zu </w:t>
      </w:r>
      <w:r w:rsidRPr="00A1542F">
        <w:rPr>
          <w:rStyle w:val="Binnenverweis"/>
        </w:rPr>
        <w:fldChar w:fldCharType="begin"/>
      </w:r>
      <w:r w:rsidRPr="003F2C34">
        <w:rPr>
          <w:rStyle w:val="Binnenverweis"/>
        </w:rPr>
        <w:instrText xml:space="preserve"> DOCVARIABLE "eNV_E52848690BA04CE8BA1697E97C68AC41" \* MERGEFORMAT </w:instrText>
      </w:r>
      <w:r w:rsidRPr="00A1542F">
        <w:rPr>
          <w:rStyle w:val="Binnenverweis"/>
        </w:rPr>
        <w:fldChar w:fldCharType="separate"/>
      </w:r>
      <w:r w:rsidRPr="003F2C34">
        <w:rPr>
          <w:rStyle w:val="Binnenverweis"/>
        </w:rPr>
        <w:t>Nummer 6</w:t>
      </w:r>
      <w:r w:rsidRPr="00A1542F">
        <w:rPr>
          <w:rStyle w:val="Binnenverweis"/>
        </w:rPr>
        <w:fldChar w:fldCharType="end"/>
      </w:r>
    </w:p>
    <w:p w14:paraId="2CFFD205" w14:textId="6F04B1D7" w:rsidR="00292D66" w:rsidRPr="003F2C34" w:rsidRDefault="00FD3FF2" w:rsidP="00292D66">
      <w:pPr>
        <w:pStyle w:val="Text"/>
      </w:pPr>
      <w:r w:rsidRPr="00B242A0">
        <w:rPr>
          <w:rStyle w:val="Marker"/>
          <w:color w:val="auto"/>
        </w:rPr>
        <w:t>Es handelt sich um eine</w:t>
      </w:r>
      <w:r w:rsidRPr="003F2C34">
        <w:rPr>
          <w:rStyle w:val="Marker"/>
          <w:color w:val="auto"/>
        </w:rPr>
        <w:t xml:space="preserve"> redaktionelle Folgeänderung, die sich durch die Ergänzungen in § 6 Absatz 1 ergibt.</w:t>
      </w:r>
    </w:p>
    <w:p w14:paraId="21FAF28C" w14:textId="523E5AB7" w:rsidR="0016400B" w:rsidRPr="003F2C34" w:rsidRDefault="0016400B" w:rsidP="0016400B">
      <w:pPr>
        <w:pStyle w:val="VerweisBegrndung"/>
      </w:pPr>
      <w:r w:rsidRPr="003F2C34">
        <w:t xml:space="preserve">Zu </w:t>
      </w:r>
      <w:r w:rsidRPr="00A1542F">
        <w:rPr>
          <w:rStyle w:val="Binnenverweis"/>
        </w:rPr>
        <w:fldChar w:fldCharType="begin"/>
      </w:r>
      <w:r w:rsidRPr="003F2C34">
        <w:rPr>
          <w:rStyle w:val="Binnenverweis"/>
        </w:rPr>
        <w:instrText xml:space="preserve"> DOCVARIABLE "eNV_99A56AA0025B4948B8B8804AC34AA3F8" \* MERGEFORMAT </w:instrText>
      </w:r>
      <w:r w:rsidRPr="00A1542F">
        <w:rPr>
          <w:rStyle w:val="Binnenverweis"/>
        </w:rPr>
        <w:fldChar w:fldCharType="separate"/>
      </w:r>
      <w:r w:rsidRPr="003F2C34">
        <w:rPr>
          <w:rStyle w:val="Binnenverweis"/>
        </w:rPr>
        <w:t>Artikel 2</w:t>
      </w:r>
      <w:r w:rsidRPr="00A1542F">
        <w:rPr>
          <w:rStyle w:val="Binnenverweis"/>
        </w:rPr>
        <w:fldChar w:fldCharType="end"/>
      </w:r>
      <w:r w:rsidR="000B70F8" w:rsidRPr="000B70F8">
        <w:t xml:space="preserve"> (Inkrafttreten)</w:t>
      </w:r>
    </w:p>
    <w:p w14:paraId="7B11DC6A" w14:textId="2BCA79AC" w:rsidR="006449DD" w:rsidRPr="001D2EE3" w:rsidRDefault="001D2EE3" w:rsidP="0016400B">
      <w:pPr>
        <w:pStyle w:val="Text"/>
      </w:pPr>
      <w:r w:rsidRPr="003F2C34">
        <w:t xml:space="preserve">Diese Verordnung tritt am </w:t>
      </w:r>
      <w:r w:rsidR="00260AE8" w:rsidRPr="003F2C34">
        <w:t>1</w:t>
      </w:r>
      <w:r w:rsidR="003267B4">
        <w:t>6</w:t>
      </w:r>
      <w:r w:rsidR="008E2CAC" w:rsidRPr="003F2C34">
        <w:t xml:space="preserve">. </w:t>
      </w:r>
      <w:r w:rsidR="00CB60E3" w:rsidRPr="003F2C34">
        <w:t>Januar</w:t>
      </w:r>
      <w:r w:rsidR="008E2CAC" w:rsidRPr="003F2C34">
        <w:t xml:space="preserve"> 202</w:t>
      </w:r>
      <w:r w:rsidR="00CB60E3" w:rsidRPr="003F2C34">
        <w:t>1</w:t>
      </w:r>
      <w:r w:rsidRPr="003F2C34">
        <w:t xml:space="preserve"> in Kraft.</w:t>
      </w:r>
    </w:p>
    <w:sectPr w:rsidR="006449DD" w:rsidRPr="001D2EE3" w:rsidSect="00EE1453">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031D7" w14:textId="77777777" w:rsidR="00326921" w:rsidRDefault="00326921" w:rsidP="005D1540">
      <w:pPr>
        <w:spacing w:before="0" w:after="0"/>
      </w:pPr>
      <w:r>
        <w:separator/>
      </w:r>
    </w:p>
  </w:endnote>
  <w:endnote w:type="continuationSeparator" w:id="0">
    <w:p w14:paraId="56AD3F18" w14:textId="77777777" w:rsidR="00326921" w:rsidRDefault="00326921" w:rsidP="005D15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62EF3" w14:textId="77777777" w:rsidR="00326921" w:rsidRDefault="00326921" w:rsidP="005D1540">
      <w:pPr>
        <w:spacing w:before="0" w:after="0"/>
      </w:pPr>
      <w:r>
        <w:separator/>
      </w:r>
    </w:p>
  </w:footnote>
  <w:footnote w:type="continuationSeparator" w:id="0">
    <w:p w14:paraId="3A32E03E" w14:textId="77777777" w:rsidR="00326921" w:rsidRDefault="00326921" w:rsidP="005D154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EF0D8" w14:textId="0B212D89" w:rsidR="002B3D10" w:rsidRPr="00EE1453" w:rsidRDefault="00EE1453" w:rsidP="00EE1453">
    <w:pPr>
      <w:pStyle w:val="Kopfzeile"/>
    </w:pPr>
    <w:r>
      <w:tab/>
      <w:t xml:space="preserve">- </w:t>
    </w:r>
    <w:r>
      <w:fldChar w:fldCharType="begin"/>
    </w:r>
    <w:r>
      <w:instrText xml:space="preserve"> PAGE  \* MERGEFORMAT </w:instrText>
    </w:r>
    <w:r>
      <w:fldChar w:fldCharType="separate"/>
    </w:r>
    <w:r w:rsidR="00F610F0">
      <w:rPr>
        <w:noProof/>
      </w:rPr>
      <w:t>2</w:t>
    </w:r>
    <w:r>
      <w:fldChar w:fldCharType="end"/>
    </w:r>
    <w:r w:rsidRPr="00EE1453">
      <w:t xml:space="preserve"> -</w:t>
    </w:r>
    <w:r w:rsidRPr="00EE1453">
      <w:tab/>
    </w:r>
    <w:fldSimple w:instr=" DOCPROPERTY &quot;Bearbeitungsstand&quot; \* MERGEFORMAT ">
      <w:r w:rsidRPr="00EE1453">
        <w:rPr>
          <w:sz w:val="18"/>
        </w:rPr>
        <w:t>Bearbeitungsstand: 12.01.2021  11:01 Uhr</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AE9F" w14:textId="14FF8D7D" w:rsidR="002B3D10" w:rsidRPr="00EE1453" w:rsidRDefault="00EE1453" w:rsidP="00EE1453">
    <w:pPr>
      <w:pStyle w:val="Kopfzeile"/>
    </w:pPr>
    <w:r>
      <w:tab/>
    </w:r>
    <w:r w:rsidRPr="00EE1453">
      <w:tab/>
    </w:r>
    <w:fldSimple w:instr=" DOCPROPERTY &quot;Bearbeitungsstand&quot; \* MERGEFORMAT ">
      <w:r w:rsidRPr="00EE1453">
        <w:rPr>
          <w:sz w:val="18"/>
        </w:rPr>
        <w:t>Bearbeitungsstand: 12.01.2021  11:01 Uhr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4" w15:restartNumberingAfterBreak="0">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1"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3"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4"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5"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7"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8"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1"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3"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4"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24"/>
  </w:num>
  <w:num w:numId="5">
    <w:abstractNumId w:val="16"/>
  </w:num>
  <w:num w:numId="6">
    <w:abstractNumId w:val="3"/>
  </w:num>
  <w:num w:numId="7">
    <w:abstractNumId w:val="10"/>
  </w:num>
  <w:num w:numId="8">
    <w:abstractNumId w:val="0"/>
  </w:num>
  <w:num w:numId="9">
    <w:abstractNumId w:val="23"/>
  </w:num>
  <w:num w:numId="10">
    <w:abstractNumId w:val="11"/>
  </w:num>
  <w:num w:numId="11">
    <w:abstractNumId w:val="19"/>
  </w:num>
  <w:num w:numId="12">
    <w:abstractNumId w:val="2"/>
  </w:num>
  <w:num w:numId="13">
    <w:abstractNumId w:val="15"/>
  </w:num>
  <w:num w:numId="14">
    <w:abstractNumId w:val="7"/>
  </w:num>
  <w:num w:numId="15">
    <w:abstractNumId w:val="6"/>
  </w:num>
  <w:num w:numId="16">
    <w:abstractNumId w:val="14"/>
  </w:num>
  <w:num w:numId="17">
    <w:abstractNumId w:val="20"/>
  </w:num>
  <w:num w:numId="18">
    <w:abstractNumId w:val="8"/>
  </w:num>
  <w:num w:numId="19">
    <w:abstractNumId w:val="12"/>
  </w:num>
  <w:num w:numId="20">
    <w:abstractNumId w:val="1"/>
  </w:num>
  <w:num w:numId="21">
    <w:abstractNumId w:val="13"/>
  </w:num>
  <w:num w:numId="22">
    <w:abstractNumId w:val="4"/>
  </w:num>
  <w:num w:numId="23">
    <w:abstractNumId w:val="22"/>
  </w:num>
  <w:num w:numId="24">
    <w:abstractNumId w:val="21"/>
  </w:num>
  <w:num w:numId="25">
    <w:abstractNumId w:val="9"/>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ttachedTemplate r:id="rId1"/>
  <w:defaultTabStop w:val="720"/>
  <w:autoHyphenation/>
  <w:hyphenationZone w:val="425"/>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01" w:val="Aktualisierung der Strukturanzeige [5519ms] [Main] [eNormCommandLocal::DynamicStructureCheck.UpdateStructure]"/>
    <w:docVar w:name="BefehlsHistorie_Befehl02" w:val="Zum ersten Platzhalter im Dokument navigieren [847ms] [Main] [eNormCommandSeilegx::SEILEGX.Marker.GotoFirstMarkerInDocument]"/>
    <w:docVar w:name="BefehlsHistorie_Befehl03" w:val="Aktualisierung der Strukturanzeige [522ms] [Main] [eNormCommandLocal::DynamicStructureCheck.UpdateStructure]"/>
    <w:docVar w:name="BefehlsHistorie_Befehl04" w:val="Aktualisierung der Strukturanzeige [427ms] [Main] [eNormCommandLocal::DynamicStructureCheck.UpdateStructure]"/>
    <w:docVar w:name="BefehlsHistorie_Befehl05" w:val="Aktualisierung der Strukturanzeige [385ms] [Main] [eNormCommandLocal::DynamicStructureCheck.UpdateStructure]"/>
    <w:docVar w:name="BefehlsHistorie_Befehl06" w:val="Aktualisierung der Strukturanzeige [381ms] [Main] [eNormCommandLocal::DynamicStructureCheck.UpdateStructure]"/>
    <w:docVar w:name="BefehlsHistorie_Befehl07" w:val="Aktualisierung der Strukturanzeige [740ms] [Main] [eNormCommandLocal::DynamicStructureCheck.UpdateStructure]"/>
    <w:docVar w:name="BefehlsHistorie_Befehl08" w:val="Aktualisierung der Strukturanzeige [878ms] [Main] [eNormCommandLocal::DynamicStructureCheck.UpdateStructure]"/>
    <w:docVar w:name="BefehlsHistorie_Befehl09" w:val="Aktualisierung der Strukturanzeige [784ms] [Main] [eNormCommandLocal::DynamicStructureCheck.UpdateStructure]"/>
    <w:docVar w:name="BefehlsHistorie_Befehl10" w:val="Aktualisierung der Strukturanzeige [604ms] [Main] [eNormCommandLocal::DynamicStructureCheck.UpdateStructure]"/>
    <w:docVar w:name="BefehlsHistorie_Befehl11" w:val="Aktualisierung der Strukturanzeige [720ms] [Main] [eNormCommandLocal::DynamicStructureCheck.UpdateStructure]"/>
    <w:docVar w:name="BefehlsHistorie_Befehl12" w:val="Revision einrücken (Markierung) [1132ms] [Main] [eNormCommandSeilegx::SEILEGX.eNormCmds.LWRevisionAusrichten]"/>
    <w:docVar w:name="BefehlsHistorie_Befehl13" w:val="Revision ein/aus [1173ms] [Main] [eNormCommandSeilegx::SEILEGX.eNormCmds.LWRevisionsmodusUmschalten]"/>
    <w:docVar w:name="BefehlsHistorie_Befehl14" w:val="Aktualisierung der Strukturanzeige [627ms] [Main] [eNormCommandLocal::DynamicStructureCheck.UpdateStructure]"/>
    <w:docVar w:name="BefehlsHistorie_Befehl15" w:val="Aktualisierung der Strukturanzeige [1011ms] [Main] [eNormCommandLocal::DynamicStructureCheck.UpdateStructure]"/>
    <w:docVar w:name="BefehlsHistorie_Befehl16" w:val="Aktualisierung der Strukturanzeige [1744ms] [Main] [eNormCommandLocal::DynamicStructureCheck.UpdateStructure]"/>
    <w:docVar w:name="BefehlsHistorie_Befehl17" w:val="Revision ein/aus [8675ms] [Main] [eNormCommandSeilegx::SEILEGX.eNormCmds.LWRevisionsmodusUmschalten]"/>
    <w:docVar w:name="BefehlsHistorie_Befehl18" w:val="Aktualisierung der Strukturanzeige [784ms] [Main] [eNormCommandLocal::DynamicStructureCheck.UpdateStructure]"/>
    <w:docVar w:name="BefehlsHistorie_Befehl19" w:val="Revision ein/aus [960ms] [Main] [eNormCommandSeilegx::SEILEGX.eNormCmds.LWRevisionsmodusUmschalten]"/>
    <w:docVar w:name="BefehlsHistorie_Befehl20" w:val="Aktualisierung der Strukturanzeige [1116ms] [Main] [eNormCommandLocal::DynamicStructureCheck.UpdateStructure]"/>
    <w:docVar w:name="BefehlsHistorie_Befehl21" w:val="Aktualisierung der Strukturanzeige [651ms] [Main] [eNormCommandLocal::DynamicStructureCheck.UpdateStructure]"/>
    <w:docVar w:name="BefehlsHistorie_BefehlsZähler" w:val="6"/>
    <w:docVar w:name="BefehlsKontext_SpeichernOOXML_Maximum" w:val="179ms"/>
    <w:docVar w:name="BefehlsKontext_SpeichernOOXML_Schnitt" w:val="154,6ms"/>
    <w:docVar w:name="BMJ" w:val="True"/>
    <w:docVar w:name="CUSTOMER" w:val="8"/>
    <w:docVar w:name="DQCDateTime" w:val="12.01.2021 19:58:11"/>
    <w:docVar w:name="DQCHighlighting" w:val="100"/>
    <w:docVar w:name="DQCPart_Begruendung" w:val="0"/>
    <w:docVar w:name="DQCPart_Dokument" w:val="0"/>
    <w:docVar w:name="DQCPart_Regelungsteil" w:val="0"/>
    <w:docVar w:name="DQCPart_Vorblatt" w:val="0"/>
    <w:docVar w:name="DQCResult_Aenderungsbefehl" w:val="0;1"/>
    <w:docVar w:name="DQCResult_Binnenverweise" w:val="0;0"/>
    <w:docVar w:name="DQCResult_Citations" w:val="0;0"/>
    <w:docVar w:name="DQCResult_EinzelneRegelungsteile" w:val="0;0"/>
    <w:docVar w:name="DQCResult_EmbeddedObjects" w:val="0;0"/>
    <w:docVar w:name="DQCResult_Gliederung" w:val="0;0"/>
    <w:docVar w:name="DQCResult_Marker" w:val="0;0"/>
    <w:docVar w:name="DQCResult_Metadata" w:val="0;0"/>
    <w:docVar w:name="DQCResult_ModifiedCharFormat" w:val="0;0"/>
    <w:docVar w:name="DQCResult_ModifiedMargins" w:val="0;0"/>
    <w:docVar w:name="DQCResult_ModifiedNumbering" w:val="0;0"/>
    <w:docVar w:name="DQCResult_StructureCheck" w:val="0;0"/>
    <w:docVar w:name="DQCResult_SuperfluousWhitespace" w:val="0;0"/>
    <w:docVar w:name="DQCResult_TermsAndDiction" w:val="0;2"/>
    <w:docVar w:name="DQCResult_Verweise" w:val="0;0"/>
    <w:docVar w:name="DQCWithWarnings" w:val="1"/>
    <w:docVar w:name="eNV_02DFEF43F3254A28B5D389E01FDC9090_Struct" w:val="Artikel 1 Nummer 5 Buchstabe e;6;Struktur:1/0/5/5;CheckSums:-1/-1/-1/-1;eNV_02DFEF43F3254A28B5D389E01FDC9090_1@@2"/>
    <w:docVar w:name="eNV_05D9C09877EA409E9E3F1752C32A55A3_Struct" w:val="Artikel 1 Nummer 4 Buchstabe c;6;Struktur:1/0/4/3;CheckSums:-1/-1/-1/-1;eNV_05D9C09877EA409E9E3F1752C32A55A3_1@@2"/>
    <w:docVar w:name="eNV_09684EC7310A4F508A4DFFA8CEC00C0F" w:val="Nummer 5"/>
    <w:docVar w:name="eNV_09684EC7310A4F508A4DFFA8CEC00C0F_Struct" w:val="Artikel 1 Nummer 5;6;Struktur:1/0/5;CheckSums:-1/-1/-1;eNV_09684EC7310A4F508A4DFFA8CEC00C0F_1@@2"/>
    <w:docVar w:name="eNV_0BEA411DC367460DBF97025C6BF0F71F_Struct" w:val="Artikel 1;6;Struktur:1/0/0;CheckSums:-1/-1/-1;eNV_0BEA411DC367460DBF97025C6BF0F71F_1@@2"/>
    <w:docVar w:name="eNV_0F5F3FC9881B4A7483A6CD254A19D7F0" w:val="Artikel 1"/>
    <w:docVar w:name="eNV_0F5F3FC9881B4A7483A6CD254A19D7F0_Struct" w:val="Artikel 1;6;Struktur:1;CheckSums:-1;eNV_0F5F3FC9881B4A7483A6CD254A19D7F0_1@@2"/>
    <w:docVar w:name="eNV_194F6521E03B49C7946EE10958ED074E" w:val="Buchstabe a"/>
    <w:docVar w:name="eNV_194F6521E03B49C7946EE10958ED074E_Struct" w:val="Artikel 1 Nummer 5 Buchstabe a;6;Struktur:1/0/5/1;CheckSums:-1/-1/-1/-1;eNV_194F6521E03B49C7946EE10958ED074E_1@@2"/>
    <w:docVar w:name="eNV_2D1AA8B647D8410BA95208CA325BA3A4" w:val="Buchstabe b"/>
    <w:docVar w:name="eNV_2D1AA8B647D8410BA95208CA325BA3A4_Struct" w:val="Artikel 1 Nummer 4 Buchstabe b;6;Struktur:1/0/4/2;CheckSums:-1/-1/-1/-1;eNV_2D1AA8B647D8410BA95208CA325BA3A4_1@@2"/>
    <w:docVar w:name="eNV_42A7A4C55B1B40F6AD0CAFAAAD67BBA6" w:val="Buchstabe a"/>
    <w:docVar w:name="eNV_42A7A4C55B1B40F6AD0CAFAAAD67BBA6_Struct" w:val="Artikel 1 Nummer 4 Buchstabe a;6;Struktur:1/0/4/1;CheckSums:-1/-1/-1/-1;eNV_42A7A4C55B1B40F6AD0CAFAAAD67BBA6_1@@2"/>
    <w:docVar w:name="eNV_49818C3F7256481681588DAC56104F22_Struct" w:val="Artikel 1 Nummer 4 Buchstabe a;6;Struktur:1/0/4/1;CheckSums:-1/-1/-1/-1;eNV_49818C3F7256481681588DAC56104F22_1@@2"/>
    <w:docVar w:name="eNV_4E29E4F37B32474D9BA9024E4DC2FABE" w:val="Buchstabe c"/>
    <w:docVar w:name="eNV_4E29E4F37B32474D9BA9024E4DC2FABE_Struct" w:val="Artikel 1 Nummer 5 Buchstabe c;6;Struktur:1/0/5/3;CheckSums:-1/-1/-1/-1;eNV_4E29E4F37B32474D9BA9024E4DC2FABE_1@@2"/>
    <w:docVar w:name="eNV_5071C6B693114901B299309372693462" w:val="Nummer 4"/>
    <w:docVar w:name="eNV_5071C6B693114901B299309372693462_Struct" w:val="Artikel 1 Nummer 4;6;Struktur:1/0/4;CheckSums:-1/-1/-1;eNV_5071C6B693114901B299309372693462_1@@2"/>
    <w:docVar w:name="eNV_609525575A7A4458B4AA78E382322491" w:val="Buchstabe d"/>
    <w:docVar w:name="eNV_609525575A7A4458B4AA78E382322491_Struct" w:val="Artikel 1 Nummer 4 Buchstabe d;6;Struktur:1/0/4/4;CheckSums:-1/-1/-1/-1;eNV_609525575A7A4458B4AA78E382322491_1@@2"/>
    <w:docVar w:name="eNV_66177B021A724549BAD8F90580A8EC77" w:val="Dreifachbuchstabe aaa"/>
    <w:docVar w:name="eNV_66177B021A724549BAD8F90580A8EC77_Struct" w:val="Artikel 1 Nummer 4 Buchstabe a Doppelbuchstabe bb Dreifachbuchstabe aaa;6;Struktur:1/0/4/1/2/1;CheckSums:-1/-1/-1/-1/-1/-1;eNV_66177B021A724549BAD8F90580A8EC77_1@@2"/>
    <w:docVar w:name="eNV_66FD1B1156074455918E55D1BE7DF1D3" w:val="Doppelbuchstabe aa"/>
    <w:docVar w:name="eNV_66FD1B1156074455918E55D1BE7DF1D3_Struct" w:val="Artikel 1 Nummer 4 Buchstabe a Doppelbuchstabe aa;6;Struktur:1/0/4/1/1;CheckSums:-1/-1/-1/-1/-1;eNV_66FD1B1156074455918E55D1BE7DF1D3_1@@2"/>
    <w:docVar w:name="eNV_67C8807D896E448387671893E1588F5A" w:val="Buchstabe e"/>
    <w:docVar w:name="eNV_67C8807D896E448387671893E1588F5A_Struct" w:val="Artikel 1 Nummer 5 Buchstabe e;6;Struktur:1/0/5/5;CheckSums:-1/-1/-1/-1;eNV_67C8807D896E448387671893E1588F5A_1@@2"/>
    <w:docVar w:name="eNV_75AC33967DEA4B74866D56E1478F7F6B" w:val="Dreifachbuchstabe ccc"/>
    <w:docVar w:name="eNV_75AC33967DEA4B74866D56E1478F7F6B_Struct" w:val="Artikel 1 Nummer 4 Buchstabe a Doppelbuchstabe bb Dreifachbuchstabe ccc;6;Struktur:1/0/4/1/2/3;CheckSums:-1/-1/-1/-1/-1/-1;eNV_75AC33967DEA4B74866D56E1478F7F6B_1@@2"/>
    <w:docVar w:name="eNV_7662D51B16C44B8092D14D2A0B4C252F_Struct" w:val="Artikel 1 Nummer 1 Buchstabe a;6;Struktur:1/0/1/1;CheckSums:-1/-1/-1/-1;eNV_7662D51B16C44B8092D14D2A0B4C252F_1@@2"/>
    <w:docVar w:name="eNV_78065C6BD9204DFB99440F173C961EBF" w:val="Nummer 1"/>
    <w:docVar w:name="eNV_78065C6BD9204DFB99440F173C961EBF_Struct" w:val="Artikel 1 Nummer 1;6;Struktur:1/0/1;CheckSums:-1/-1/-1;eNV_78065C6BD9204DFB99440F173C961EBF_1@@2"/>
    <w:docVar w:name="eNV_7BA3E976D44A4F8FA9F5A278C1E8886D_Struct" w:val="Artikel 1 Nummer 4 Buchstabe a Doppelbuchstabe bb Dreifachbuchstabe ccc;6;Struktur:1/0/4/1/2/3;CheckSums:-1/-1/-1/-1/-1/-1;eNV_7BA3E976D44A4F8FA9F5A278C1E8886D_1@@2"/>
    <w:docVar w:name="eNV_7F251894DEE14F08B9113F99CDDA8BE9" w:val="Doppelbuchstabe bb"/>
    <w:docVar w:name="eNV_7F251894DEE14F08B9113F99CDDA8BE9_Struct" w:val="Artikel 1 Nummer 4 Buchstabe a Doppelbuchstabe bb;6;Struktur:1/0/4/1/2;CheckSums:-1/-1/-1/-1/-1;eNV_7F251894DEE14F08B9113F99CDDA8BE9_1@@2"/>
    <w:docVar w:name="eNV_85D76D0942CD4AB3A6EF36D4EEA97D0E" w:val="Buchstabe b"/>
    <w:docVar w:name="eNV_85D76D0942CD4AB3A6EF36D4EEA97D0E_Struct" w:val="Artikel 1 Nummer 5 Buchstabe b;6;Struktur:1/0/5/2;CheckSums:-1/-1/-1/-1;eNV_85D76D0942CD4AB3A6EF36D4EEA97D0E_1@@2"/>
    <w:docVar w:name="eNV_8CA756CB64554E4FAE45A3E14D36174C" w:val="Nummer 2"/>
    <w:docVar w:name="eNV_8CA756CB64554E4FAE45A3E14D36174C_Struct" w:val="Artikel 1 Nummer 2;6;Struktur:1/0/2;CheckSums:-1/-1/-1;eNV_8CA756CB64554E4FAE45A3E14D36174C_1@@2"/>
    <w:docVar w:name="eNV_8F0FB56E6BD748FC8C16BD5A223EED28" w:val="Nummer 3"/>
    <w:docVar w:name="eNV_8F0FB56E6BD748FC8C16BD5A223EED28_Struct" w:val="Artikel 1 Nummer 3;6;Struktur:1/0/3;CheckSums:-1/-1/-1;eNV_8F0FB56E6BD748FC8C16BD5A223EED28_1@@2"/>
    <w:docVar w:name="eNV_960CDE6DEB414BD49526766430C6B3CB" w:val="Buchstabe d"/>
    <w:docVar w:name="eNV_960CDE6DEB414BD49526766430C6B3CB_Struct" w:val="Artikel 1 Nummer 5 Buchstabe d;6;Struktur:1/0/5/4;CheckSums:-1/-1/-1/-1;eNV_960CDE6DEB414BD49526766430C6B3CB_1@@2"/>
    <w:docVar w:name="eNV_977D7EFB7E27424AAAA145D0EFFF4BA1" w:val="Buchstabe c"/>
    <w:docVar w:name="eNV_977D7EFB7E27424AAAA145D0EFFF4BA1_Struct" w:val="Artikel 1 Nummer 4 Buchstabe c;6;Struktur:1/0/4/3;CheckSums:-1/-1/-1/-1;eNV_977D7EFB7E27424AAAA145D0EFFF4BA1_1@@2"/>
    <w:docVar w:name="eNV_99A56AA0025B4948B8B8804AC34AA3F8" w:val="Artikel 2"/>
    <w:docVar w:name="eNV_99A56AA0025B4948B8B8804AC34AA3F8_Struct" w:val="Artikel 2;6;Struktur:2;CheckSums:-1;eNV_99A56AA0025B4948B8B8804AC34AA3F8_1@@2"/>
    <w:docVar w:name="eNV_9A3CA1E622234D9BAD7D74849A9E8E8A_Struct" w:val="Artikel 1 Nummer 5 Buchstabe d;6;Struktur:1/0/5/4;CheckSums:-1/-1/-1/-1;eNV_9A3CA1E622234D9BAD7D74849A9E8E8A_1@@2"/>
    <w:docVar w:name="eNV_A28D86BF30224C1896AEEB5DFBB24FF6" w:val="Buchstabe f"/>
    <w:docVar w:name="eNV_A28D86BF30224C1896AEEB5DFBB24FF6_Struct" w:val="Artikel 1 Nummer 5 Buchstabe f;6;Struktur:1/0/5/6;CheckSums:-1/-1/-1/-1;eNV_A28D86BF30224C1896AEEB5DFBB24FF6_1@@2"/>
    <w:docVar w:name="eNV_ACD4BC5A4CB14508B702DAAA113520D7" w:val="Buchstabe d"/>
    <w:docVar w:name="eNV_ACD4BC5A4CB14508B702DAAA113520D7_Struct" w:val="Artikel 1 Nummer 5 Buchstabe d;6;Struktur:1/0/5/4;CheckSums:-1/-1/-1/-1;eNV_ACD4BC5A4CB14508B702DAAA113520D7_1@@2"/>
    <w:docVar w:name="eNV_BDEDA56E53864E5BAFF1B575E57A37AA_Struct" w:val="Artikel 1 Nummer 6;6;Struktur:1/0/6;CheckSums:-1/-1/-1;eNV_BDEDA56E53864E5BAFF1B575E57A37AA_1@@2"/>
    <w:docVar w:name="eNV_C175615CC34145A186614C4108B411B4" w:val="Buchstabe a"/>
    <w:docVar w:name="eNV_C175615CC34145A186614C4108B411B4_Struct" w:val="Artikel 1 Nummer 3 Buchstabe a;6;Struktur:1/0/3/1;CheckSums:-1/-1/-1/-1;eNV_C175615CC34145A186614C4108B411B4_1@@2"/>
    <w:docVar w:name="eNV_C78E68B0293D44729DAAE667529FDA73" w:val="Buchstabe b"/>
    <w:docVar w:name="eNV_C78E68B0293D44729DAAE667529FDA73_Struct" w:val="Artikel 1 Nummer 3 Buchstabe b;6;Struktur:1/0/3/2;CheckSums:-1/-1/-1/-1;eNV_C78E68B0293D44729DAAE667529FDA73_1@@2"/>
    <w:docVar w:name="eNV_C8F674747E014DA9B014F0757F8F7E11" w:val="Buchstabe e"/>
    <w:docVar w:name="eNV_C8F674747E014DA9B014F0757F8F7E11_Struct" w:val="Artikel 1 Nummer 5 Buchstabe e;6;Struktur:1/0/5/5;CheckSums:-1/-1/-1/-1;eNV_C8F674747E014DA9B014F0757F8F7E11_1@@2"/>
    <w:docVar w:name="eNV_CFF3A3469DFF4F91A4A362BEFE9D9D3B_Struct" w:val="Artikel 1 Nummer 4 Buchstabe d;6;Struktur:1/0/4/4;CheckSums:-1/-1/-1/-1;eNV_CFF3A3469DFF4F91A4A362BEFE9D9D3B_1@@2"/>
    <w:docVar w:name="eNV_D111C89C377B4EB1810A61591F7E580D_Struct" w:val="Artikel 1;6;Struktur:1/0/0;CheckSums:-1/-1/-1;eNV_D111C89C377B4EB1810A61591F7E580D_1@@2"/>
    <w:docVar w:name="eNV_D25956FD8EF8401681FE58884F6D9E52_Struct" w:val="Artikel 1 Nummer 1 Buchstabe b;6;Struktur:1/0/1/2;CheckSums:-1/-1/-1/-1;eNV_D25956FD8EF8401681FE58884F6D9E52_1@@2"/>
    <w:docVar w:name="eNV_E52848690BA04CE8BA1697E97C68AC41" w:val="Nummer 6"/>
    <w:docVar w:name="eNV_E52848690BA04CE8BA1697E97C68AC41_Struct" w:val="Artikel 1 Nummer 6;6;Struktur:1/0/6;CheckSums:-1/-1/-1;eNV_E52848690BA04CE8BA1697E97C68AC41_1@@2"/>
    <w:docVar w:name="eNV_ECA95EF928FF406C997C10DEC0FBBAAA_Struct" w:val="Artikel 1 Nummer 4 Buchstabe b;6;Struktur:1/0/4/2;CheckSums:-1/-1/-1/-1;eNV_ECA95EF928FF406C997C10DEC0FBBAAA_1@@2"/>
    <w:docVar w:name="eNV_F3770C4C6E944CDD8A3F15101E0FB343" w:val="Dreifachbuchstabe bbb"/>
    <w:docVar w:name="eNV_F3770C4C6E944CDD8A3F15101E0FB343_Struct" w:val="Artikel 1 Nummer 4 Buchstabe a Doppelbuchstabe bb Dreifachbuchstabe bbb;6;Struktur:1/0/4/1/2/2;CheckSums:-1/-1/-1/-1/-1/-1;eNV_F3770C4C6E944CDD8A3F15101E0FB343_1@@2"/>
    <w:docVar w:name="LW_DocType" w:val="AENDER"/>
    <w:docVar w:name="LWCons_Langue" w:val="DE"/>
  </w:docVars>
  <w:rsids>
    <w:rsidRoot w:val="006449DD"/>
    <w:rsid w:val="0000663A"/>
    <w:rsid w:val="0001139F"/>
    <w:rsid w:val="0001593D"/>
    <w:rsid w:val="000221B8"/>
    <w:rsid w:val="000234A9"/>
    <w:rsid w:val="00023FEB"/>
    <w:rsid w:val="00024975"/>
    <w:rsid w:val="00040A3C"/>
    <w:rsid w:val="00044903"/>
    <w:rsid w:val="00046D4F"/>
    <w:rsid w:val="00046EFC"/>
    <w:rsid w:val="00055882"/>
    <w:rsid w:val="00077544"/>
    <w:rsid w:val="000917F8"/>
    <w:rsid w:val="00092AAD"/>
    <w:rsid w:val="0009722C"/>
    <w:rsid w:val="000B2145"/>
    <w:rsid w:val="000B70F8"/>
    <w:rsid w:val="000B73AA"/>
    <w:rsid w:val="000D3078"/>
    <w:rsid w:val="000E3C22"/>
    <w:rsid w:val="000E738B"/>
    <w:rsid w:val="000F02E3"/>
    <w:rsid w:val="000F1623"/>
    <w:rsid w:val="0010058B"/>
    <w:rsid w:val="00103CC5"/>
    <w:rsid w:val="001049B0"/>
    <w:rsid w:val="001205F9"/>
    <w:rsid w:val="00136351"/>
    <w:rsid w:val="00136F53"/>
    <w:rsid w:val="0014415B"/>
    <w:rsid w:val="0016400B"/>
    <w:rsid w:val="00196321"/>
    <w:rsid w:val="001A26A4"/>
    <w:rsid w:val="001A5449"/>
    <w:rsid w:val="001A6672"/>
    <w:rsid w:val="001B2638"/>
    <w:rsid w:val="001C2309"/>
    <w:rsid w:val="001C3E69"/>
    <w:rsid w:val="001D2EE3"/>
    <w:rsid w:val="001D6D6D"/>
    <w:rsid w:val="001F1C54"/>
    <w:rsid w:val="001F1E66"/>
    <w:rsid w:val="002001A6"/>
    <w:rsid w:val="002012DD"/>
    <w:rsid w:val="0020160C"/>
    <w:rsid w:val="002215DB"/>
    <w:rsid w:val="002267B5"/>
    <w:rsid w:val="0023494B"/>
    <w:rsid w:val="00250713"/>
    <w:rsid w:val="0025525A"/>
    <w:rsid w:val="00260130"/>
    <w:rsid w:val="00260AE8"/>
    <w:rsid w:val="002728AD"/>
    <w:rsid w:val="002756FE"/>
    <w:rsid w:val="00280269"/>
    <w:rsid w:val="00290C8A"/>
    <w:rsid w:val="0029153B"/>
    <w:rsid w:val="00292D66"/>
    <w:rsid w:val="002A3577"/>
    <w:rsid w:val="002A4C83"/>
    <w:rsid w:val="002A5F2E"/>
    <w:rsid w:val="002B3D10"/>
    <w:rsid w:val="002C3FEA"/>
    <w:rsid w:val="002C4D15"/>
    <w:rsid w:val="002E3511"/>
    <w:rsid w:val="002E41C8"/>
    <w:rsid w:val="002E76B3"/>
    <w:rsid w:val="003234BD"/>
    <w:rsid w:val="003267B4"/>
    <w:rsid w:val="00326921"/>
    <w:rsid w:val="00331D67"/>
    <w:rsid w:val="00344E94"/>
    <w:rsid w:val="00345061"/>
    <w:rsid w:val="00345F36"/>
    <w:rsid w:val="00347E3A"/>
    <w:rsid w:val="00360AB0"/>
    <w:rsid w:val="00361498"/>
    <w:rsid w:val="00366C44"/>
    <w:rsid w:val="00381E86"/>
    <w:rsid w:val="00386D1F"/>
    <w:rsid w:val="003B3D9F"/>
    <w:rsid w:val="003C3FA6"/>
    <w:rsid w:val="003C4FCF"/>
    <w:rsid w:val="003F2C34"/>
    <w:rsid w:val="003F2E0B"/>
    <w:rsid w:val="003F6261"/>
    <w:rsid w:val="00415A4A"/>
    <w:rsid w:val="004160FF"/>
    <w:rsid w:val="00422CAA"/>
    <w:rsid w:val="0044361E"/>
    <w:rsid w:val="00455743"/>
    <w:rsid w:val="0046376E"/>
    <w:rsid w:val="00473026"/>
    <w:rsid w:val="00496E65"/>
    <w:rsid w:val="004E33D7"/>
    <w:rsid w:val="004E5AB7"/>
    <w:rsid w:val="00507020"/>
    <w:rsid w:val="005172ED"/>
    <w:rsid w:val="005202E3"/>
    <w:rsid w:val="005212DD"/>
    <w:rsid w:val="005248DC"/>
    <w:rsid w:val="00526CDB"/>
    <w:rsid w:val="005311D3"/>
    <w:rsid w:val="005312C6"/>
    <w:rsid w:val="00535720"/>
    <w:rsid w:val="005439BC"/>
    <w:rsid w:val="00552200"/>
    <w:rsid w:val="00552E87"/>
    <w:rsid w:val="0055328D"/>
    <w:rsid w:val="0055739A"/>
    <w:rsid w:val="00561713"/>
    <w:rsid w:val="00564925"/>
    <w:rsid w:val="005837C8"/>
    <w:rsid w:val="0059332A"/>
    <w:rsid w:val="005A20C7"/>
    <w:rsid w:val="005A3766"/>
    <w:rsid w:val="005A5DEF"/>
    <w:rsid w:val="005B79CA"/>
    <w:rsid w:val="005C5A86"/>
    <w:rsid w:val="005D1540"/>
    <w:rsid w:val="005E277A"/>
    <w:rsid w:val="005E4BEB"/>
    <w:rsid w:val="005E628D"/>
    <w:rsid w:val="005F7853"/>
    <w:rsid w:val="0060197F"/>
    <w:rsid w:val="00617BF2"/>
    <w:rsid w:val="00626983"/>
    <w:rsid w:val="00633A07"/>
    <w:rsid w:val="006358B1"/>
    <w:rsid w:val="00640800"/>
    <w:rsid w:val="006449DD"/>
    <w:rsid w:val="00652254"/>
    <w:rsid w:val="00671854"/>
    <w:rsid w:val="00695EC6"/>
    <w:rsid w:val="0069603B"/>
    <w:rsid w:val="006A1FDB"/>
    <w:rsid w:val="006A28A3"/>
    <w:rsid w:val="006B1048"/>
    <w:rsid w:val="006B65B5"/>
    <w:rsid w:val="006C1C75"/>
    <w:rsid w:val="006D45F4"/>
    <w:rsid w:val="006E68BE"/>
    <w:rsid w:val="006F7CBB"/>
    <w:rsid w:val="007132C8"/>
    <w:rsid w:val="007135D3"/>
    <w:rsid w:val="00714352"/>
    <w:rsid w:val="00714F17"/>
    <w:rsid w:val="007248E8"/>
    <w:rsid w:val="007319A8"/>
    <w:rsid w:val="00731D46"/>
    <w:rsid w:val="00733645"/>
    <w:rsid w:val="0073638F"/>
    <w:rsid w:val="00745249"/>
    <w:rsid w:val="00754ED1"/>
    <w:rsid w:val="007642C3"/>
    <w:rsid w:val="00797FE2"/>
    <w:rsid w:val="007A704F"/>
    <w:rsid w:val="007A730E"/>
    <w:rsid w:val="007A799C"/>
    <w:rsid w:val="007B4BB2"/>
    <w:rsid w:val="007B6251"/>
    <w:rsid w:val="007D5597"/>
    <w:rsid w:val="007D5EE3"/>
    <w:rsid w:val="007E00EE"/>
    <w:rsid w:val="007E3748"/>
    <w:rsid w:val="007E4D2E"/>
    <w:rsid w:val="007F719F"/>
    <w:rsid w:val="0080255A"/>
    <w:rsid w:val="0081495A"/>
    <w:rsid w:val="008162D1"/>
    <w:rsid w:val="00820ECD"/>
    <w:rsid w:val="00851703"/>
    <w:rsid w:val="00854BBE"/>
    <w:rsid w:val="00855D29"/>
    <w:rsid w:val="00865DCB"/>
    <w:rsid w:val="00867806"/>
    <w:rsid w:val="0087649A"/>
    <w:rsid w:val="00877606"/>
    <w:rsid w:val="00882D12"/>
    <w:rsid w:val="00884383"/>
    <w:rsid w:val="00896BED"/>
    <w:rsid w:val="008A1E02"/>
    <w:rsid w:val="008A5991"/>
    <w:rsid w:val="008A6B9F"/>
    <w:rsid w:val="008B1687"/>
    <w:rsid w:val="008E2CAC"/>
    <w:rsid w:val="008F36BF"/>
    <w:rsid w:val="00900667"/>
    <w:rsid w:val="00910999"/>
    <w:rsid w:val="0092239E"/>
    <w:rsid w:val="00934E9C"/>
    <w:rsid w:val="009442C3"/>
    <w:rsid w:val="00953168"/>
    <w:rsid w:val="0095346F"/>
    <w:rsid w:val="00955AD8"/>
    <w:rsid w:val="00960843"/>
    <w:rsid w:val="00983D07"/>
    <w:rsid w:val="00986115"/>
    <w:rsid w:val="0098689C"/>
    <w:rsid w:val="009907C8"/>
    <w:rsid w:val="009A145B"/>
    <w:rsid w:val="009A18BE"/>
    <w:rsid w:val="009A2484"/>
    <w:rsid w:val="009A63BC"/>
    <w:rsid w:val="009B12EC"/>
    <w:rsid w:val="009C683D"/>
    <w:rsid w:val="009D053E"/>
    <w:rsid w:val="009D4269"/>
    <w:rsid w:val="009D75EF"/>
    <w:rsid w:val="009E429D"/>
    <w:rsid w:val="009F5697"/>
    <w:rsid w:val="00A001E5"/>
    <w:rsid w:val="00A04F80"/>
    <w:rsid w:val="00A06A27"/>
    <w:rsid w:val="00A147E3"/>
    <w:rsid w:val="00A1542F"/>
    <w:rsid w:val="00A20CF0"/>
    <w:rsid w:val="00A31491"/>
    <w:rsid w:val="00A3633D"/>
    <w:rsid w:val="00A37E89"/>
    <w:rsid w:val="00A43F09"/>
    <w:rsid w:val="00A4470A"/>
    <w:rsid w:val="00A5380B"/>
    <w:rsid w:val="00A623CB"/>
    <w:rsid w:val="00A97BE4"/>
    <w:rsid w:val="00AC2E74"/>
    <w:rsid w:val="00AD31DD"/>
    <w:rsid w:val="00AE56B2"/>
    <w:rsid w:val="00AE6471"/>
    <w:rsid w:val="00AE7F52"/>
    <w:rsid w:val="00AF4FCA"/>
    <w:rsid w:val="00AF70D9"/>
    <w:rsid w:val="00B11662"/>
    <w:rsid w:val="00B12B05"/>
    <w:rsid w:val="00B224E2"/>
    <w:rsid w:val="00B240C1"/>
    <w:rsid w:val="00B242A0"/>
    <w:rsid w:val="00B25A26"/>
    <w:rsid w:val="00B2747B"/>
    <w:rsid w:val="00B275BF"/>
    <w:rsid w:val="00B4083D"/>
    <w:rsid w:val="00B427BF"/>
    <w:rsid w:val="00B4620D"/>
    <w:rsid w:val="00B63B7E"/>
    <w:rsid w:val="00B64167"/>
    <w:rsid w:val="00B66A6E"/>
    <w:rsid w:val="00B73C93"/>
    <w:rsid w:val="00B747B0"/>
    <w:rsid w:val="00B757F7"/>
    <w:rsid w:val="00B9311F"/>
    <w:rsid w:val="00B956AA"/>
    <w:rsid w:val="00B956D3"/>
    <w:rsid w:val="00BA317A"/>
    <w:rsid w:val="00BA48D4"/>
    <w:rsid w:val="00BB1A4C"/>
    <w:rsid w:val="00BB402C"/>
    <w:rsid w:val="00BD2A07"/>
    <w:rsid w:val="00BD3859"/>
    <w:rsid w:val="00BE162A"/>
    <w:rsid w:val="00BE30D1"/>
    <w:rsid w:val="00BE5448"/>
    <w:rsid w:val="00BF1022"/>
    <w:rsid w:val="00BF15C4"/>
    <w:rsid w:val="00BF2AED"/>
    <w:rsid w:val="00BF48F9"/>
    <w:rsid w:val="00C034C0"/>
    <w:rsid w:val="00C046F2"/>
    <w:rsid w:val="00C20A86"/>
    <w:rsid w:val="00C2636F"/>
    <w:rsid w:val="00C273C8"/>
    <w:rsid w:val="00C33FBF"/>
    <w:rsid w:val="00C34891"/>
    <w:rsid w:val="00C36E12"/>
    <w:rsid w:val="00C462DF"/>
    <w:rsid w:val="00C727B4"/>
    <w:rsid w:val="00C74A63"/>
    <w:rsid w:val="00CA3E31"/>
    <w:rsid w:val="00CB60E3"/>
    <w:rsid w:val="00CC5AB6"/>
    <w:rsid w:val="00CE57BC"/>
    <w:rsid w:val="00CF1E6F"/>
    <w:rsid w:val="00CF2520"/>
    <w:rsid w:val="00CF3789"/>
    <w:rsid w:val="00CF4ED3"/>
    <w:rsid w:val="00CF699E"/>
    <w:rsid w:val="00CF7FA0"/>
    <w:rsid w:val="00D001B8"/>
    <w:rsid w:val="00D0124C"/>
    <w:rsid w:val="00D02D05"/>
    <w:rsid w:val="00D0584D"/>
    <w:rsid w:val="00D06965"/>
    <w:rsid w:val="00D40AA0"/>
    <w:rsid w:val="00D41A85"/>
    <w:rsid w:val="00D4249C"/>
    <w:rsid w:val="00D70D62"/>
    <w:rsid w:val="00D86D03"/>
    <w:rsid w:val="00DA7D7D"/>
    <w:rsid w:val="00DB26C8"/>
    <w:rsid w:val="00DB5462"/>
    <w:rsid w:val="00DB57C4"/>
    <w:rsid w:val="00DB65B7"/>
    <w:rsid w:val="00DF4700"/>
    <w:rsid w:val="00DF77AF"/>
    <w:rsid w:val="00E003AF"/>
    <w:rsid w:val="00E11559"/>
    <w:rsid w:val="00E17F06"/>
    <w:rsid w:val="00E21C61"/>
    <w:rsid w:val="00E26533"/>
    <w:rsid w:val="00E27731"/>
    <w:rsid w:val="00E300CF"/>
    <w:rsid w:val="00E34F00"/>
    <w:rsid w:val="00E3639F"/>
    <w:rsid w:val="00E57C7D"/>
    <w:rsid w:val="00E61E89"/>
    <w:rsid w:val="00E64C1F"/>
    <w:rsid w:val="00E75FE8"/>
    <w:rsid w:val="00E91B43"/>
    <w:rsid w:val="00EA4733"/>
    <w:rsid w:val="00EB7D3A"/>
    <w:rsid w:val="00EC74F4"/>
    <w:rsid w:val="00EE1453"/>
    <w:rsid w:val="00EE388B"/>
    <w:rsid w:val="00F00494"/>
    <w:rsid w:val="00F00B8D"/>
    <w:rsid w:val="00F20E74"/>
    <w:rsid w:val="00F41005"/>
    <w:rsid w:val="00F51637"/>
    <w:rsid w:val="00F56084"/>
    <w:rsid w:val="00F610F0"/>
    <w:rsid w:val="00F705CC"/>
    <w:rsid w:val="00F713CB"/>
    <w:rsid w:val="00F74210"/>
    <w:rsid w:val="00F74713"/>
    <w:rsid w:val="00F76566"/>
    <w:rsid w:val="00F82B72"/>
    <w:rsid w:val="00F93AE1"/>
    <w:rsid w:val="00FA6084"/>
    <w:rsid w:val="00FC11D6"/>
    <w:rsid w:val="00FC4BA5"/>
    <w:rsid w:val="00FC6B5D"/>
    <w:rsid w:val="00FD1017"/>
    <w:rsid w:val="00FD3FF2"/>
    <w:rsid w:val="00FF1A22"/>
    <w:rsid w:val="00FF2D13"/>
    <w:rsid w:val="00FF3BA8"/>
    <w:rsid w:val="00FF6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954D33"/>
  <w15:docId w15:val="{37715F48-4B6F-4D65-92FE-13F3EAD2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A147E3"/>
    <w:pPr>
      <w:keepNext/>
      <w:numPr>
        <w:numId w:val="12"/>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A147E3"/>
    <w:pPr>
      <w:keepNext/>
      <w:numPr>
        <w:ilvl w:val="1"/>
        <w:numId w:val="12"/>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A147E3"/>
    <w:pPr>
      <w:keepNext/>
      <w:numPr>
        <w:ilvl w:val="2"/>
        <w:numId w:val="12"/>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A147E3"/>
    <w:pPr>
      <w:keepNext/>
      <w:numPr>
        <w:ilvl w:val="3"/>
        <w:numId w:val="12"/>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449DD"/>
    <w:rPr>
      <w:color w:val="0000FF"/>
      <w:u w:val="single"/>
    </w:rPr>
  </w:style>
  <w:style w:type="character" w:styleId="Kommentarzeichen">
    <w:name w:val="annotation reference"/>
    <w:basedOn w:val="Absatz-Standardschriftart"/>
    <w:uiPriority w:val="99"/>
    <w:semiHidden/>
    <w:unhideWhenUsed/>
    <w:rsid w:val="0025525A"/>
    <w:rPr>
      <w:sz w:val="16"/>
      <w:szCs w:val="16"/>
    </w:rPr>
  </w:style>
  <w:style w:type="paragraph" w:styleId="Kommentartext">
    <w:name w:val="annotation text"/>
    <w:basedOn w:val="Standard"/>
    <w:link w:val="KommentartextZchn"/>
    <w:uiPriority w:val="99"/>
    <w:unhideWhenUsed/>
    <w:rsid w:val="0025525A"/>
    <w:rPr>
      <w:sz w:val="20"/>
      <w:szCs w:val="20"/>
    </w:rPr>
  </w:style>
  <w:style w:type="character" w:customStyle="1" w:styleId="KommentartextZchn">
    <w:name w:val="Kommentartext Zchn"/>
    <w:basedOn w:val="Absatz-Standardschriftart"/>
    <w:link w:val="Kommentartext"/>
    <w:uiPriority w:val="99"/>
    <w:rsid w:val="0025525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5525A"/>
    <w:rPr>
      <w:b/>
      <w:bCs/>
    </w:rPr>
  </w:style>
  <w:style w:type="character" w:customStyle="1" w:styleId="KommentarthemaZchn">
    <w:name w:val="Kommentarthema Zchn"/>
    <w:basedOn w:val="KommentartextZchn"/>
    <w:link w:val="Kommentarthema"/>
    <w:uiPriority w:val="99"/>
    <w:semiHidden/>
    <w:rsid w:val="0025525A"/>
    <w:rPr>
      <w:rFonts w:ascii="Arial" w:hAnsi="Arial" w:cs="Arial"/>
      <w:b/>
      <w:bCs/>
      <w:sz w:val="20"/>
      <w:szCs w:val="20"/>
    </w:rPr>
  </w:style>
  <w:style w:type="paragraph" w:styleId="Sprechblasentext">
    <w:name w:val="Balloon Text"/>
    <w:basedOn w:val="Standard"/>
    <w:link w:val="SprechblasentextZchn"/>
    <w:uiPriority w:val="99"/>
    <w:semiHidden/>
    <w:unhideWhenUsed/>
    <w:rsid w:val="0025525A"/>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525A"/>
    <w:rPr>
      <w:rFonts w:ascii="Segoe UI" w:hAnsi="Segoe UI" w:cs="Segoe UI"/>
      <w:sz w:val="18"/>
      <w:szCs w:val="18"/>
    </w:rPr>
  </w:style>
  <w:style w:type="paragraph" w:styleId="berarbeitung">
    <w:name w:val="Revision"/>
    <w:hidden/>
    <w:uiPriority w:val="99"/>
    <w:semiHidden/>
    <w:rsid w:val="005172ED"/>
    <w:pPr>
      <w:spacing w:after="0" w:line="240" w:lineRule="auto"/>
    </w:pPr>
    <w:rPr>
      <w:rFonts w:ascii="Arial" w:hAnsi="Arial" w:cs="Arial"/>
    </w:rPr>
  </w:style>
  <w:style w:type="paragraph" w:styleId="NurText">
    <w:name w:val="Plain Text"/>
    <w:basedOn w:val="Standard"/>
    <w:link w:val="NurTextZchn"/>
    <w:uiPriority w:val="99"/>
    <w:semiHidden/>
    <w:unhideWhenUsed/>
    <w:rsid w:val="00E27731"/>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E27731"/>
    <w:rPr>
      <w:rFonts w:ascii="Consolas" w:hAnsi="Consolas" w:cs="Arial"/>
      <w:sz w:val="21"/>
      <w:szCs w:val="21"/>
    </w:rPr>
  </w:style>
  <w:style w:type="paragraph" w:styleId="Funotentext">
    <w:name w:val="footnote text"/>
    <w:basedOn w:val="Standard"/>
    <w:link w:val="FunotentextZchn"/>
    <w:uiPriority w:val="99"/>
    <w:semiHidden/>
    <w:unhideWhenUsed/>
    <w:rsid w:val="00A147E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A147E3"/>
    <w:rPr>
      <w:rFonts w:ascii="Arial" w:hAnsi="Arial" w:cs="Arial"/>
      <w:sz w:val="18"/>
      <w:szCs w:val="20"/>
      <w:shd w:val="clear" w:color="auto" w:fill="auto"/>
    </w:rPr>
  </w:style>
  <w:style w:type="paragraph" w:styleId="Fuzeile">
    <w:name w:val="footer"/>
    <w:basedOn w:val="Standard"/>
    <w:link w:val="FuzeileZchn"/>
    <w:uiPriority w:val="99"/>
    <w:unhideWhenUsed/>
    <w:rsid w:val="00A147E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A147E3"/>
    <w:rPr>
      <w:rFonts w:ascii="Arial" w:hAnsi="Arial" w:cs="Arial"/>
      <w:shd w:val="clear" w:color="auto" w:fill="auto"/>
    </w:rPr>
  </w:style>
  <w:style w:type="paragraph" w:styleId="Verzeichnis2">
    <w:name w:val="toc 2"/>
    <w:basedOn w:val="Standard"/>
    <w:next w:val="Standard"/>
    <w:uiPriority w:val="39"/>
    <w:semiHidden/>
    <w:unhideWhenUsed/>
    <w:rsid w:val="00A147E3"/>
    <w:pPr>
      <w:keepNext/>
      <w:spacing w:before="240" w:line="360" w:lineRule="auto"/>
      <w:jc w:val="center"/>
    </w:pPr>
  </w:style>
  <w:style w:type="paragraph" w:styleId="Verzeichnis3">
    <w:name w:val="toc 3"/>
    <w:basedOn w:val="Standard"/>
    <w:next w:val="Standard"/>
    <w:uiPriority w:val="39"/>
    <w:semiHidden/>
    <w:unhideWhenUsed/>
    <w:rsid w:val="00A147E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A147E3"/>
    <w:pPr>
      <w:keepNext/>
      <w:spacing w:before="240" w:line="360" w:lineRule="auto"/>
      <w:jc w:val="center"/>
    </w:pPr>
    <w:rPr>
      <w:b/>
      <w:sz w:val="18"/>
    </w:rPr>
  </w:style>
  <w:style w:type="paragraph" w:styleId="Verzeichnis5">
    <w:name w:val="toc 5"/>
    <w:basedOn w:val="Standard"/>
    <w:next w:val="Standard"/>
    <w:uiPriority w:val="39"/>
    <w:semiHidden/>
    <w:unhideWhenUsed/>
    <w:rsid w:val="00A147E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A147E3"/>
    <w:pPr>
      <w:keepNext/>
      <w:spacing w:before="240" w:line="360" w:lineRule="auto"/>
      <w:jc w:val="center"/>
    </w:pPr>
    <w:rPr>
      <w:sz w:val="18"/>
    </w:rPr>
  </w:style>
  <w:style w:type="paragraph" w:styleId="Verzeichnis7">
    <w:name w:val="toc 7"/>
    <w:basedOn w:val="Standard"/>
    <w:next w:val="Standard"/>
    <w:uiPriority w:val="39"/>
    <w:semiHidden/>
    <w:unhideWhenUsed/>
    <w:rsid w:val="00A147E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A147E3"/>
    <w:pPr>
      <w:keepNext/>
      <w:spacing w:before="240" w:line="360" w:lineRule="auto"/>
      <w:jc w:val="center"/>
    </w:pPr>
    <w:rPr>
      <w:b/>
      <w:sz w:val="16"/>
    </w:rPr>
  </w:style>
  <w:style w:type="paragraph" w:customStyle="1" w:styleId="Formel">
    <w:name w:val="Formel"/>
    <w:basedOn w:val="Standard"/>
    <w:rsid w:val="00A147E3"/>
    <w:pPr>
      <w:spacing w:before="240" w:after="240"/>
      <w:jc w:val="center"/>
    </w:pPr>
  </w:style>
  <w:style w:type="paragraph" w:customStyle="1" w:styleId="Grafik">
    <w:name w:val="Grafik"/>
    <w:basedOn w:val="Standard"/>
    <w:rsid w:val="00A147E3"/>
    <w:pPr>
      <w:spacing w:before="240" w:after="240"/>
      <w:jc w:val="center"/>
    </w:pPr>
  </w:style>
  <w:style w:type="paragraph" w:customStyle="1" w:styleId="Text">
    <w:name w:val="Text"/>
    <w:basedOn w:val="Standard"/>
    <w:rsid w:val="00A147E3"/>
  </w:style>
  <w:style w:type="paragraph" w:customStyle="1" w:styleId="TabelleTitel">
    <w:name w:val="Tabelle Titel"/>
    <w:basedOn w:val="Standard"/>
    <w:rsid w:val="00A147E3"/>
    <w:pPr>
      <w:spacing w:before="240"/>
      <w:jc w:val="center"/>
    </w:pPr>
  </w:style>
  <w:style w:type="paragraph" w:customStyle="1" w:styleId="Tabelleberschrift">
    <w:name w:val="Tabelle Überschrift"/>
    <w:basedOn w:val="Standard"/>
    <w:next w:val="TabelleText"/>
    <w:rsid w:val="00A147E3"/>
    <w:pPr>
      <w:spacing w:before="60" w:after="60"/>
    </w:pPr>
    <w:rPr>
      <w:b/>
      <w:sz w:val="18"/>
    </w:rPr>
  </w:style>
  <w:style w:type="paragraph" w:customStyle="1" w:styleId="TabelleText">
    <w:name w:val="Tabelle Text"/>
    <w:basedOn w:val="Standard"/>
    <w:rsid w:val="00A147E3"/>
    <w:pPr>
      <w:spacing w:before="60" w:after="60"/>
    </w:pPr>
    <w:rPr>
      <w:sz w:val="18"/>
    </w:rPr>
  </w:style>
  <w:style w:type="paragraph" w:customStyle="1" w:styleId="TabelleAufzhlung">
    <w:name w:val="Tabelle Aufzählung"/>
    <w:basedOn w:val="Standard"/>
    <w:rsid w:val="00A147E3"/>
    <w:pPr>
      <w:numPr>
        <w:numId w:val="8"/>
      </w:numPr>
      <w:spacing w:before="60" w:after="60"/>
    </w:pPr>
    <w:rPr>
      <w:sz w:val="18"/>
    </w:rPr>
  </w:style>
  <w:style w:type="paragraph" w:customStyle="1" w:styleId="TabelleListe">
    <w:name w:val="Tabelle Liste"/>
    <w:basedOn w:val="Standard"/>
    <w:rsid w:val="00A147E3"/>
    <w:pPr>
      <w:numPr>
        <w:numId w:val="9"/>
      </w:numPr>
      <w:spacing w:before="60" w:after="60"/>
    </w:pPr>
    <w:rPr>
      <w:sz w:val="18"/>
    </w:rPr>
  </w:style>
  <w:style w:type="character" w:customStyle="1" w:styleId="Binnenverweis">
    <w:name w:val="Binnenverweis"/>
    <w:basedOn w:val="Absatz-Standardschriftart"/>
    <w:rsid w:val="00A147E3"/>
    <w:rPr>
      <w:noProof/>
      <w:u w:val="none"/>
      <w:shd w:val="clear" w:color="auto" w:fill="E0E0E0"/>
    </w:rPr>
  </w:style>
  <w:style w:type="character" w:customStyle="1" w:styleId="Einzelverweisziel">
    <w:name w:val="Einzelverweisziel"/>
    <w:basedOn w:val="Absatz-Standardschriftart"/>
    <w:rsid w:val="00A147E3"/>
    <w:rPr>
      <w:shd w:val="clear" w:color="auto" w:fill="F3F3F3"/>
    </w:rPr>
  </w:style>
  <w:style w:type="character" w:customStyle="1" w:styleId="Verweis">
    <w:name w:val="Verweis"/>
    <w:basedOn w:val="Absatz-Standardschriftart"/>
    <w:rsid w:val="00A147E3"/>
    <w:rPr>
      <w:color w:val="000080"/>
      <w:shd w:val="clear" w:color="auto" w:fill="auto"/>
    </w:rPr>
  </w:style>
  <w:style w:type="character" w:customStyle="1" w:styleId="VerweisBezugsstelle">
    <w:name w:val="Verweis Bezugsstelle"/>
    <w:basedOn w:val="Absatz-Standardschriftart"/>
    <w:rsid w:val="00A147E3"/>
    <w:rPr>
      <w:color w:val="000080"/>
      <w:shd w:val="clear" w:color="auto" w:fill="auto"/>
    </w:rPr>
  </w:style>
  <w:style w:type="paragraph" w:customStyle="1" w:styleId="VerweisBegrndung">
    <w:name w:val="Verweis Begründung"/>
    <w:basedOn w:val="Standard"/>
    <w:next w:val="Text"/>
    <w:rsid w:val="00A147E3"/>
    <w:pPr>
      <w:keepNext/>
      <w:jc w:val="left"/>
      <w:outlineLvl w:val="2"/>
    </w:pPr>
    <w:rPr>
      <w:b/>
      <w:noProof/>
    </w:rPr>
  </w:style>
  <w:style w:type="paragraph" w:customStyle="1" w:styleId="ListeStufe1">
    <w:name w:val="Liste (Stufe 1)"/>
    <w:basedOn w:val="Standard"/>
    <w:rsid w:val="00A147E3"/>
    <w:pPr>
      <w:numPr>
        <w:numId w:val="7"/>
      </w:numPr>
      <w:tabs>
        <w:tab w:val="left" w:pos="0"/>
      </w:tabs>
    </w:pPr>
  </w:style>
  <w:style w:type="paragraph" w:customStyle="1" w:styleId="ListeFolgeabsatzStufe1">
    <w:name w:val="Liste Folgeabsatz (Stufe 1)"/>
    <w:basedOn w:val="Standard"/>
    <w:rsid w:val="00A147E3"/>
    <w:pPr>
      <w:numPr>
        <w:ilvl w:val="1"/>
        <w:numId w:val="7"/>
      </w:numPr>
    </w:pPr>
  </w:style>
  <w:style w:type="paragraph" w:customStyle="1" w:styleId="ListeStufe2">
    <w:name w:val="Liste (Stufe 2)"/>
    <w:basedOn w:val="Standard"/>
    <w:rsid w:val="00A147E3"/>
    <w:pPr>
      <w:numPr>
        <w:ilvl w:val="2"/>
        <w:numId w:val="7"/>
      </w:numPr>
    </w:pPr>
  </w:style>
  <w:style w:type="paragraph" w:customStyle="1" w:styleId="ListeFolgeabsatzStufe2">
    <w:name w:val="Liste Folgeabsatz (Stufe 2)"/>
    <w:basedOn w:val="Standard"/>
    <w:rsid w:val="00A147E3"/>
    <w:pPr>
      <w:numPr>
        <w:ilvl w:val="3"/>
        <w:numId w:val="7"/>
      </w:numPr>
    </w:pPr>
  </w:style>
  <w:style w:type="paragraph" w:customStyle="1" w:styleId="ListeStufe3">
    <w:name w:val="Liste (Stufe 3)"/>
    <w:basedOn w:val="Standard"/>
    <w:rsid w:val="00A147E3"/>
    <w:pPr>
      <w:numPr>
        <w:ilvl w:val="4"/>
        <w:numId w:val="7"/>
      </w:numPr>
    </w:pPr>
  </w:style>
  <w:style w:type="paragraph" w:customStyle="1" w:styleId="ListeFolgeabsatzStufe3">
    <w:name w:val="Liste Folgeabsatz (Stufe 3)"/>
    <w:basedOn w:val="Standard"/>
    <w:rsid w:val="00A147E3"/>
    <w:pPr>
      <w:numPr>
        <w:ilvl w:val="5"/>
        <w:numId w:val="7"/>
      </w:numPr>
    </w:pPr>
  </w:style>
  <w:style w:type="paragraph" w:customStyle="1" w:styleId="ListeStufe4">
    <w:name w:val="Liste (Stufe 4)"/>
    <w:basedOn w:val="Standard"/>
    <w:rsid w:val="00A147E3"/>
    <w:pPr>
      <w:numPr>
        <w:ilvl w:val="6"/>
        <w:numId w:val="7"/>
      </w:numPr>
    </w:pPr>
  </w:style>
  <w:style w:type="paragraph" w:customStyle="1" w:styleId="ListeFolgeabsatzStufe4">
    <w:name w:val="Liste Folgeabsatz (Stufe 4)"/>
    <w:basedOn w:val="Standard"/>
    <w:rsid w:val="00A147E3"/>
    <w:pPr>
      <w:numPr>
        <w:ilvl w:val="7"/>
        <w:numId w:val="7"/>
      </w:numPr>
    </w:pPr>
  </w:style>
  <w:style w:type="paragraph" w:customStyle="1" w:styleId="ListeStufe1manuell">
    <w:name w:val="Liste (Stufe 1) (manuell)"/>
    <w:basedOn w:val="Standard"/>
    <w:rsid w:val="00A147E3"/>
    <w:pPr>
      <w:tabs>
        <w:tab w:val="left" w:pos="425"/>
      </w:tabs>
      <w:ind w:left="425" w:hanging="425"/>
    </w:pPr>
  </w:style>
  <w:style w:type="paragraph" w:customStyle="1" w:styleId="ListeStufe2manuell">
    <w:name w:val="Liste (Stufe 2) (manuell)"/>
    <w:basedOn w:val="Standard"/>
    <w:rsid w:val="00A147E3"/>
    <w:pPr>
      <w:tabs>
        <w:tab w:val="left" w:pos="850"/>
      </w:tabs>
      <w:ind w:left="850" w:hanging="425"/>
    </w:pPr>
  </w:style>
  <w:style w:type="paragraph" w:customStyle="1" w:styleId="ListeStufe3manuell">
    <w:name w:val="Liste (Stufe 3) (manuell)"/>
    <w:basedOn w:val="Standard"/>
    <w:rsid w:val="00A147E3"/>
    <w:pPr>
      <w:tabs>
        <w:tab w:val="left" w:pos="1276"/>
      </w:tabs>
      <w:ind w:left="1276" w:hanging="425"/>
    </w:pPr>
  </w:style>
  <w:style w:type="paragraph" w:customStyle="1" w:styleId="ListeStufe4manuell">
    <w:name w:val="Liste (Stufe 4) (manuell)"/>
    <w:basedOn w:val="Standard"/>
    <w:next w:val="ListeStufe1manuell"/>
    <w:rsid w:val="00A147E3"/>
    <w:pPr>
      <w:tabs>
        <w:tab w:val="left" w:pos="1984"/>
      </w:tabs>
      <w:ind w:left="1984" w:hanging="709"/>
    </w:pPr>
  </w:style>
  <w:style w:type="paragraph" w:customStyle="1" w:styleId="AufzhlungStufe1">
    <w:name w:val="Aufzählung (Stufe 1)"/>
    <w:basedOn w:val="Standard"/>
    <w:rsid w:val="00A147E3"/>
    <w:pPr>
      <w:numPr>
        <w:numId w:val="2"/>
      </w:numPr>
      <w:tabs>
        <w:tab w:val="left" w:pos="0"/>
      </w:tabs>
    </w:pPr>
  </w:style>
  <w:style w:type="paragraph" w:customStyle="1" w:styleId="AufzhlungFolgeabsatzStufe1">
    <w:name w:val="Aufzählung Folgeabsatz (Stufe 1)"/>
    <w:basedOn w:val="Standard"/>
    <w:rsid w:val="00A147E3"/>
    <w:pPr>
      <w:tabs>
        <w:tab w:val="left" w:pos="425"/>
      </w:tabs>
      <w:ind w:left="425"/>
    </w:pPr>
  </w:style>
  <w:style w:type="paragraph" w:customStyle="1" w:styleId="AufzhlungStufe2">
    <w:name w:val="Aufzählung (Stufe 2)"/>
    <w:basedOn w:val="Standard"/>
    <w:rsid w:val="00A147E3"/>
    <w:pPr>
      <w:numPr>
        <w:numId w:val="3"/>
      </w:numPr>
      <w:tabs>
        <w:tab w:val="left" w:pos="425"/>
      </w:tabs>
    </w:pPr>
  </w:style>
  <w:style w:type="paragraph" w:customStyle="1" w:styleId="AufzhlungFolgeabsatzStufe2">
    <w:name w:val="Aufzählung Folgeabsatz (Stufe 2)"/>
    <w:basedOn w:val="Standard"/>
    <w:rsid w:val="00A147E3"/>
    <w:pPr>
      <w:tabs>
        <w:tab w:val="left" w:pos="794"/>
      </w:tabs>
      <w:ind w:left="850"/>
    </w:pPr>
  </w:style>
  <w:style w:type="paragraph" w:customStyle="1" w:styleId="AufzhlungStufe3">
    <w:name w:val="Aufzählung (Stufe 3)"/>
    <w:basedOn w:val="Standard"/>
    <w:rsid w:val="00A147E3"/>
    <w:pPr>
      <w:numPr>
        <w:numId w:val="4"/>
      </w:numPr>
      <w:tabs>
        <w:tab w:val="left" w:pos="850"/>
      </w:tabs>
    </w:pPr>
  </w:style>
  <w:style w:type="paragraph" w:customStyle="1" w:styleId="AufzhlungFolgeabsatzStufe3">
    <w:name w:val="Aufzählung Folgeabsatz (Stufe 3)"/>
    <w:basedOn w:val="Standard"/>
    <w:rsid w:val="00A147E3"/>
    <w:pPr>
      <w:tabs>
        <w:tab w:val="left" w:pos="1276"/>
      </w:tabs>
      <w:ind w:left="1276"/>
    </w:pPr>
  </w:style>
  <w:style w:type="paragraph" w:customStyle="1" w:styleId="AufzhlungStufe4">
    <w:name w:val="Aufzählung (Stufe 4)"/>
    <w:basedOn w:val="Standard"/>
    <w:rsid w:val="00A147E3"/>
    <w:pPr>
      <w:numPr>
        <w:numId w:val="5"/>
      </w:numPr>
      <w:tabs>
        <w:tab w:val="left" w:pos="1276"/>
      </w:tabs>
    </w:pPr>
  </w:style>
  <w:style w:type="paragraph" w:customStyle="1" w:styleId="AufzhlungFolgeabsatzStufe4">
    <w:name w:val="Aufzählung Folgeabsatz (Stufe 4)"/>
    <w:basedOn w:val="Standard"/>
    <w:rsid w:val="00A147E3"/>
    <w:pPr>
      <w:tabs>
        <w:tab w:val="left" w:pos="1701"/>
      </w:tabs>
      <w:ind w:left="1701"/>
    </w:pPr>
  </w:style>
  <w:style w:type="paragraph" w:customStyle="1" w:styleId="AufzhlungStufe5">
    <w:name w:val="Aufzählung (Stufe 5)"/>
    <w:basedOn w:val="Standard"/>
    <w:rsid w:val="00A147E3"/>
    <w:pPr>
      <w:numPr>
        <w:numId w:val="6"/>
      </w:numPr>
      <w:tabs>
        <w:tab w:val="left" w:pos="1701"/>
      </w:tabs>
    </w:pPr>
  </w:style>
  <w:style w:type="paragraph" w:customStyle="1" w:styleId="AufzhlungFolgeabsatzStufe5">
    <w:name w:val="Aufzählung Folgeabsatz (Stufe 5)"/>
    <w:basedOn w:val="Standard"/>
    <w:rsid w:val="00A147E3"/>
    <w:pPr>
      <w:tabs>
        <w:tab w:val="left" w:pos="2126"/>
      </w:tabs>
      <w:ind w:left="2126"/>
    </w:pPr>
  </w:style>
  <w:style w:type="character" w:styleId="Funotenzeichen">
    <w:name w:val="footnote reference"/>
    <w:basedOn w:val="Absatz-Standardschriftart"/>
    <w:uiPriority w:val="99"/>
    <w:semiHidden/>
    <w:unhideWhenUsed/>
    <w:rsid w:val="00A147E3"/>
    <w:rPr>
      <w:shd w:val="clear" w:color="auto" w:fill="auto"/>
      <w:vertAlign w:val="superscript"/>
    </w:rPr>
  </w:style>
  <w:style w:type="paragraph" w:styleId="Kopfzeile">
    <w:name w:val="header"/>
    <w:basedOn w:val="Standard"/>
    <w:link w:val="KopfzeileZchn"/>
    <w:uiPriority w:val="99"/>
    <w:unhideWhenUsed/>
    <w:rsid w:val="00A147E3"/>
    <w:pPr>
      <w:tabs>
        <w:tab w:val="center" w:pos="4394"/>
        <w:tab w:val="right" w:pos="8787"/>
      </w:tabs>
      <w:spacing w:before="0" w:after="0"/>
    </w:pPr>
  </w:style>
  <w:style w:type="character" w:customStyle="1" w:styleId="KopfzeileZchn">
    <w:name w:val="Kopfzeile Zchn"/>
    <w:basedOn w:val="Absatz-Standardschriftart"/>
    <w:link w:val="Kopfzeile"/>
    <w:uiPriority w:val="99"/>
    <w:rsid w:val="00A147E3"/>
    <w:rPr>
      <w:rFonts w:ascii="Arial" w:hAnsi="Arial" w:cs="Arial"/>
      <w:shd w:val="clear" w:color="auto" w:fill="auto"/>
    </w:rPr>
  </w:style>
  <w:style w:type="character" w:customStyle="1" w:styleId="Marker">
    <w:name w:val="Marker"/>
    <w:basedOn w:val="Absatz-Standardschriftart"/>
    <w:rsid w:val="00A147E3"/>
    <w:rPr>
      <w:color w:val="0000FF"/>
      <w:shd w:val="clear" w:color="auto" w:fill="auto"/>
    </w:rPr>
  </w:style>
  <w:style w:type="character" w:customStyle="1" w:styleId="Marker1">
    <w:name w:val="Marker1"/>
    <w:basedOn w:val="Absatz-Standardschriftart"/>
    <w:rsid w:val="00A147E3"/>
    <w:rPr>
      <w:color w:val="008000"/>
      <w:shd w:val="clear" w:color="auto" w:fill="auto"/>
    </w:rPr>
  </w:style>
  <w:style w:type="character" w:customStyle="1" w:styleId="Marker2">
    <w:name w:val="Marker2"/>
    <w:basedOn w:val="Absatz-Standardschriftart"/>
    <w:rsid w:val="00A147E3"/>
    <w:rPr>
      <w:color w:val="FF0000"/>
      <w:shd w:val="clear" w:color="auto" w:fill="auto"/>
    </w:rPr>
  </w:style>
  <w:style w:type="paragraph" w:customStyle="1" w:styleId="Hinweistext">
    <w:name w:val="Hinweistext"/>
    <w:basedOn w:val="Standard"/>
    <w:next w:val="Text"/>
    <w:rsid w:val="00A147E3"/>
    <w:rPr>
      <w:color w:val="008000"/>
    </w:rPr>
  </w:style>
  <w:style w:type="paragraph" w:customStyle="1" w:styleId="NummerierungStufe1">
    <w:name w:val="Nummerierung (Stufe 1)"/>
    <w:basedOn w:val="Standard"/>
    <w:rsid w:val="00A147E3"/>
    <w:pPr>
      <w:numPr>
        <w:ilvl w:val="3"/>
        <w:numId w:val="22"/>
      </w:numPr>
      <w:outlineLvl w:val="5"/>
    </w:pPr>
  </w:style>
  <w:style w:type="paragraph" w:customStyle="1" w:styleId="NummerierungStufe2">
    <w:name w:val="Nummerierung (Stufe 2)"/>
    <w:basedOn w:val="Standard"/>
    <w:rsid w:val="00A147E3"/>
    <w:pPr>
      <w:numPr>
        <w:ilvl w:val="4"/>
        <w:numId w:val="22"/>
      </w:numPr>
    </w:pPr>
  </w:style>
  <w:style w:type="paragraph" w:customStyle="1" w:styleId="NummerierungStufe3">
    <w:name w:val="Nummerierung (Stufe 3)"/>
    <w:basedOn w:val="Standard"/>
    <w:rsid w:val="00A147E3"/>
    <w:pPr>
      <w:numPr>
        <w:ilvl w:val="5"/>
        <w:numId w:val="22"/>
      </w:numPr>
    </w:pPr>
  </w:style>
  <w:style w:type="paragraph" w:customStyle="1" w:styleId="NummerierungStufe4">
    <w:name w:val="Nummerierung (Stufe 4)"/>
    <w:basedOn w:val="Standard"/>
    <w:rsid w:val="00A147E3"/>
    <w:pPr>
      <w:numPr>
        <w:ilvl w:val="6"/>
        <w:numId w:val="22"/>
      </w:numPr>
    </w:pPr>
  </w:style>
  <w:style w:type="paragraph" w:customStyle="1" w:styleId="NummerierungFolgeabsatzStufe1">
    <w:name w:val="Nummerierung Folgeabsatz (Stufe 1)"/>
    <w:basedOn w:val="Standard"/>
    <w:rsid w:val="00A147E3"/>
    <w:pPr>
      <w:tabs>
        <w:tab w:val="left" w:pos="425"/>
      </w:tabs>
      <w:ind w:left="425"/>
    </w:pPr>
  </w:style>
  <w:style w:type="paragraph" w:customStyle="1" w:styleId="NummerierungFolgeabsatzStufe2">
    <w:name w:val="Nummerierung Folgeabsatz (Stufe 2)"/>
    <w:basedOn w:val="Standard"/>
    <w:rsid w:val="00A147E3"/>
    <w:pPr>
      <w:tabs>
        <w:tab w:val="left" w:pos="850"/>
      </w:tabs>
      <w:ind w:left="850"/>
    </w:pPr>
  </w:style>
  <w:style w:type="paragraph" w:customStyle="1" w:styleId="NummerierungFolgeabsatzStufe3">
    <w:name w:val="Nummerierung Folgeabsatz (Stufe 3)"/>
    <w:basedOn w:val="Standard"/>
    <w:rsid w:val="00A147E3"/>
    <w:pPr>
      <w:tabs>
        <w:tab w:val="left" w:pos="1276"/>
      </w:tabs>
      <w:ind w:left="1276"/>
    </w:pPr>
  </w:style>
  <w:style w:type="paragraph" w:customStyle="1" w:styleId="NummerierungFolgeabsatzStufe4">
    <w:name w:val="Nummerierung Folgeabsatz (Stufe 4)"/>
    <w:basedOn w:val="Standard"/>
    <w:rsid w:val="00A147E3"/>
    <w:pPr>
      <w:tabs>
        <w:tab w:val="left" w:pos="1984"/>
      </w:tabs>
      <w:ind w:left="1984"/>
    </w:pPr>
  </w:style>
  <w:style w:type="paragraph" w:customStyle="1" w:styleId="NummerierungStufe1manuell">
    <w:name w:val="Nummerierung (Stufe 1) (manuell)"/>
    <w:basedOn w:val="Standard"/>
    <w:rsid w:val="00A147E3"/>
    <w:pPr>
      <w:tabs>
        <w:tab w:val="left" w:pos="425"/>
      </w:tabs>
      <w:ind w:left="425" w:hanging="425"/>
    </w:pPr>
  </w:style>
  <w:style w:type="paragraph" w:customStyle="1" w:styleId="NummerierungStufe2manuell">
    <w:name w:val="Nummerierung (Stufe 2) (manuell)"/>
    <w:basedOn w:val="Standard"/>
    <w:rsid w:val="00A147E3"/>
    <w:pPr>
      <w:tabs>
        <w:tab w:val="left" w:pos="850"/>
      </w:tabs>
      <w:ind w:left="850" w:hanging="425"/>
    </w:pPr>
  </w:style>
  <w:style w:type="paragraph" w:customStyle="1" w:styleId="NummerierungStufe3manuell">
    <w:name w:val="Nummerierung (Stufe 3) (manuell)"/>
    <w:basedOn w:val="Standard"/>
    <w:rsid w:val="00A147E3"/>
    <w:pPr>
      <w:tabs>
        <w:tab w:val="left" w:pos="1276"/>
      </w:tabs>
      <w:ind w:left="1276" w:hanging="425"/>
    </w:pPr>
  </w:style>
  <w:style w:type="paragraph" w:customStyle="1" w:styleId="NummerierungStufe4manuell">
    <w:name w:val="Nummerierung (Stufe 4) (manuell)"/>
    <w:basedOn w:val="Standard"/>
    <w:rsid w:val="00A147E3"/>
    <w:pPr>
      <w:tabs>
        <w:tab w:val="left" w:pos="1984"/>
      </w:tabs>
      <w:ind w:left="1984" w:hanging="709"/>
    </w:pPr>
  </w:style>
  <w:style w:type="paragraph" w:customStyle="1" w:styleId="AnlageBezeichnernummeriert">
    <w:name w:val="Anlage Bezeichner (nummeriert)"/>
    <w:basedOn w:val="Standard"/>
    <w:next w:val="AnlageVerweis"/>
    <w:rsid w:val="00A147E3"/>
    <w:pPr>
      <w:numPr>
        <w:numId w:val="10"/>
      </w:numPr>
      <w:spacing w:before="240"/>
      <w:jc w:val="right"/>
      <w:outlineLvl w:val="2"/>
    </w:pPr>
    <w:rPr>
      <w:b/>
      <w:sz w:val="26"/>
    </w:rPr>
  </w:style>
  <w:style w:type="paragraph" w:customStyle="1" w:styleId="AnlageBezeichnernichtnummeriert">
    <w:name w:val="Anlage Bezeichner (nicht nummeriert)"/>
    <w:basedOn w:val="Standard"/>
    <w:next w:val="AnlageVerweis"/>
    <w:rsid w:val="00A147E3"/>
    <w:pPr>
      <w:numPr>
        <w:numId w:val="11"/>
      </w:numPr>
      <w:spacing w:before="240"/>
      <w:jc w:val="right"/>
      <w:outlineLvl w:val="2"/>
    </w:pPr>
    <w:rPr>
      <w:b/>
      <w:sz w:val="26"/>
    </w:rPr>
  </w:style>
  <w:style w:type="paragraph" w:customStyle="1" w:styleId="Anlageberschrift">
    <w:name w:val="Anlage Überschrift"/>
    <w:basedOn w:val="Standard"/>
    <w:next w:val="Text"/>
    <w:rsid w:val="00A147E3"/>
    <w:pPr>
      <w:jc w:val="center"/>
    </w:pPr>
    <w:rPr>
      <w:b/>
      <w:sz w:val="26"/>
    </w:rPr>
  </w:style>
  <w:style w:type="paragraph" w:customStyle="1" w:styleId="AnlageVerzeichnisTitel">
    <w:name w:val="Anlage Verzeichnis Titel"/>
    <w:basedOn w:val="Standard"/>
    <w:next w:val="AnlageVerzeichnis1"/>
    <w:rsid w:val="00A147E3"/>
    <w:pPr>
      <w:jc w:val="center"/>
    </w:pPr>
    <w:rPr>
      <w:b/>
      <w:sz w:val="26"/>
    </w:rPr>
  </w:style>
  <w:style w:type="paragraph" w:customStyle="1" w:styleId="AnlageVerzeichnis1">
    <w:name w:val="Anlage Verzeichnis 1"/>
    <w:basedOn w:val="Standard"/>
    <w:rsid w:val="00A147E3"/>
    <w:pPr>
      <w:jc w:val="center"/>
    </w:pPr>
    <w:rPr>
      <w:b/>
      <w:sz w:val="24"/>
    </w:rPr>
  </w:style>
  <w:style w:type="paragraph" w:customStyle="1" w:styleId="AnlageVerzeichnis2">
    <w:name w:val="Anlage Verzeichnis 2"/>
    <w:basedOn w:val="Standard"/>
    <w:rsid w:val="00A147E3"/>
    <w:pPr>
      <w:jc w:val="center"/>
    </w:pPr>
    <w:rPr>
      <w:b/>
      <w:i/>
      <w:sz w:val="24"/>
    </w:rPr>
  </w:style>
  <w:style w:type="paragraph" w:customStyle="1" w:styleId="AnlageVerzeichnis3">
    <w:name w:val="Anlage Verzeichnis 3"/>
    <w:basedOn w:val="Standard"/>
    <w:rsid w:val="00A147E3"/>
    <w:pPr>
      <w:jc w:val="center"/>
    </w:pPr>
    <w:rPr>
      <w:b/>
    </w:rPr>
  </w:style>
  <w:style w:type="paragraph" w:customStyle="1" w:styleId="AnlageVerzeichnis4">
    <w:name w:val="Anlage Verzeichnis 4"/>
    <w:basedOn w:val="Standard"/>
    <w:rsid w:val="00A147E3"/>
    <w:pPr>
      <w:jc w:val="center"/>
    </w:pPr>
    <w:rPr>
      <w:b/>
      <w:i/>
    </w:rPr>
  </w:style>
  <w:style w:type="paragraph" w:customStyle="1" w:styleId="AnlageBezeichnermanuell">
    <w:name w:val="Anlage Bezeichner (manuell)"/>
    <w:basedOn w:val="Standard"/>
    <w:next w:val="AnlageVerweis"/>
    <w:rsid w:val="00A147E3"/>
    <w:pPr>
      <w:spacing w:before="240"/>
      <w:jc w:val="right"/>
      <w:outlineLvl w:val="2"/>
    </w:pPr>
    <w:rPr>
      <w:b/>
      <w:sz w:val="26"/>
    </w:rPr>
  </w:style>
  <w:style w:type="paragraph" w:customStyle="1" w:styleId="AnlageVerweis">
    <w:name w:val="Anlage Verweis"/>
    <w:basedOn w:val="Standard"/>
    <w:next w:val="Anlageberschrift"/>
    <w:rsid w:val="00A147E3"/>
    <w:pPr>
      <w:spacing w:before="0"/>
      <w:jc w:val="right"/>
    </w:pPr>
  </w:style>
  <w:style w:type="character" w:customStyle="1" w:styleId="berschrift1Zchn">
    <w:name w:val="Überschrift 1 Zchn"/>
    <w:basedOn w:val="Absatz-Standardschriftart"/>
    <w:link w:val="berschrift1"/>
    <w:uiPriority w:val="9"/>
    <w:rsid w:val="00A147E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A147E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A147E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A147E3"/>
    <w:rPr>
      <w:rFonts w:ascii="Arial" w:eastAsiaTheme="majorEastAsia" w:hAnsi="Arial" w:cs="Arial"/>
      <w:b/>
      <w:bCs/>
      <w:i/>
      <w:iCs/>
    </w:rPr>
  </w:style>
  <w:style w:type="paragraph" w:customStyle="1" w:styleId="Sonderelementberschriftlinks">
    <w:name w:val="Sonderelement Überschrift (links)"/>
    <w:basedOn w:val="Standard"/>
    <w:next w:val="Standard"/>
    <w:rsid w:val="00A147E3"/>
    <w:pPr>
      <w:keepNext/>
    </w:pPr>
  </w:style>
  <w:style w:type="paragraph" w:customStyle="1" w:styleId="Sonderelementberschriftrechts">
    <w:name w:val="Sonderelement Überschrift (rechts)"/>
    <w:basedOn w:val="Standard"/>
    <w:next w:val="Standard"/>
    <w:rsid w:val="00A147E3"/>
    <w:pPr>
      <w:keepNext/>
    </w:pPr>
  </w:style>
  <w:style w:type="paragraph" w:customStyle="1" w:styleId="Synopsentabelleberschriftlinks">
    <w:name w:val="Synopsentabelle Überschrift (links)"/>
    <w:basedOn w:val="Standard"/>
    <w:next w:val="Standard"/>
    <w:rsid w:val="00A147E3"/>
    <w:pPr>
      <w:spacing w:before="160" w:after="160"/>
      <w:jc w:val="center"/>
    </w:pPr>
    <w:rPr>
      <w:b/>
    </w:rPr>
  </w:style>
  <w:style w:type="paragraph" w:customStyle="1" w:styleId="Synopsentabelleberschriftrechts">
    <w:name w:val="Synopsentabelle Überschrift (rechts)"/>
    <w:basedOn w:val="Standard"/>
    <w:next w:val="Standard"/>
    <w:rsid w:val="00A147E3"/>
    <w:pPr>
      <w:spacing w:before="160" w:after="160"/>
      <w:jc w:val="center"/>
    </w:pPr>
    <w:rPr>
      <w:b/>
    </w:rPr>
  </w:style>
  <w:style w:type="paragraph" w:customStyle="1" w:styleId="BezeichnungStammdokument">
    <w:name w:val="Bezeichnung (Stammdokument)"/>
    <w:basedOn w:val="Standard"/>
    <w:next w:val="Kurzbezeichnung-AbkrzungStammdokument"/>
    <w:rsid w:val="00A147E3"/>
    <w:pPr>
      <w:jc w:val="center"/>
      <w:outlineLvl w:val="1"/>
    </w:pPr>
    <w:rPr>
      <w:b/>
      <w:sz w:val="28"/>
    </w:rPr>
  </w:style>
  <w:style w:type="paragraph" w:customStyle="1" w:styleId="Kurzbezeichnung-AbkrzungStammdokument">
    <w:name w:val="Kurzbezeichnung - Abkürzung (Stammdokument)"/>
    <w:basedOn w:val="Standard"/>
    <w:next w:val="ParagraphBezeichner"/>
    <w:rsid w:val="00A147E3"/>
    <w:pPr>
      <w:jc w:val="center"/>
    </w:pPr>
    <w:rPr>
      <w:b/>
      <w:sz w:val="28"/>
    </w:rPr>
  </w:style>
  <w:style w:type="paragraph" w:customStyle="1" w:styleId="AusfertigungsdatumStammdokument">
    <w:name w:val="Ausfertigungsdatum (Stammdokument)"/>
    <w:basedOn w:val="Standard"/>
    <w:next w:val="EingangsformelStandardStammdokument"/>
    <w:rsid w:val="00A147E3"/>
    <w:pPr>
      <w:jc w:val="center"/>
    </w:pPr>
    <w:rPr>
      <w:b/>
    </w:rPr>
  </w:style>
  <w:style w:type="paragraph" w:customStyle="1" w:styleId="EingangsformelStandardStammdokument">
    <w:name w:val="Eingangsformel Standard (Stammdokument)"/>
    <w:basedOn w:val="Standard"/>
    <w:next w:val="EingangsformelAufzhlungStammdokument"/>
    <w:rsid w:val="00A147E3"/>
    <w:pPr>
      <w:ind w:firstLine="425"/>
    </w:pPr>
  </w:style>
  <w:style w:type="paragraph" w:customStyle="1" w:styleId="EingangsformelAufzhlungStammdokument">
    <w:name w:val="Eingangsformel Aufzählung (Stammdokument)"/>
    <w:basedOn w:val="Standard"/>
    <w:rsid w:val="00A147E3"/>
    <w:pPr>
      <w:numPr>
        <w:numId w:val="23"/>
      </w:numPr>
    </w:pPr>
  </w:style>
  <w:style w:type="paragraph" w:customStyle="1" w:styleId="EingangsformelFolgeabsatzStammdokument">
    <w:name w:val="Eingangsformel Folgeabsatz (Stammdokument)"/>
    <w:basedOn w:val="Standard"/>
    <w:rsid w:val="00A147E3"/>
  </w:style>
  <w:style w:type="paragraph" w:styleId="Verzeichnis9">
    <w:name w:val="toc 9"/>
    <w:basedOn w:val="Standard"/>
    <w:next w:val="Standard"/>
    <w:uiPriority w:val="39"/>
    <w:semiHidden/>
    <w:unhideWhenUsed/>
    <w:rsid w:val="00A147E3"/>
    <w:pPr>
      <w:tabs>
        <w:tab w:val="left" w:pos="624"/>
      </w:tabs>
      <w:ind w:left="624" w:hanging="624"/>
    </w:pPr>
    <w:rPr>
      <w:sz w:val="16"/>
    </w:rPr>
  </w:style>
  <w:style w:type="paragraph" w:customStyle="1" w:styleId="VerzeichnisTitelStammdokument">
    <w:name w:val="Verzeichnis Titel (Stammdokument)"/>
    <w:basedOn w:val="Standard"/>
    <w:rsid w:val="00A147E3"/>
    <w:pPr>
      <w:jc w:val="center"/>
    </w:pPr>
  </w:style>
  <w:style w:type="paragraph" w:customStyle="1" w:styleId="ParagraphBezeichner">
    <w:name w:val="Paragraph Bezeichner"/>
    <w:basedOn w:val="Standard"/>
    <w:next w:val="Paragraphberschrift"/>
    <w:rsid w:val="00A147E3"/>
    <w:pPr>
      <w:keepNext/>
      <w:numPr>
        <w:ilvl w:val="1"/>
        <w:numId w:val="22"/>
      </w:numPr>
      <w:spacing w:before="480"/>
      <w:jc w:val="center"/>
      <w:outlineLvl w:val="3"/>
    </w:pPr>
  </w:style>
  <w:style w:type="paragraph" w:customStyle="1" w:styleId="Paragraphberschrift">
    <w:name w:val="Paragraph Überschrift"/>
    <w:basedOn w:val="Standard"/>
    <w:next w:val="JuristischerAbsatznummeriert"/>
    <w:rsid w:val="00A147E3"/>
    <w:pPr>
      <w:keepNext/>
      <w:jc w:val="center"/>
      <w:outlineLvl w:val="3"/>
    </w:pPr>
    <w:rPr>
      <w:b/>
    </w:rPr>
  </w:style>
  <w:style w:type="paragraph" w:customStyle="1" w:styleId="JuristischerAbsatznummeriert">
    <w:name w:val="Juristischer Absatz (nummeriert)"/>
    <w:basedOn w:val="Standard"/>
    <w:rsid w:val="00A147E3"/>
    <w:pPr>
      <w:numPr>
        <w:ilvl w:val="2"/>
        <w:numId w:val="22"/>
      </w:numPr>
      <w:outlineLvl w:val="4"/>
    </w:pPr>
  </w:style>
  <w:style w:type="paragraph" w:customStyle="1" w:styleId="JuristischerAbsatznichtnummeriert">
    <w:name w:val="Juristischer Absatz (nicht nummeriert)"/>
    <w:basedOn w:val="Standard"/>
    <w:next w:val="NummerierungStufe1"/>
    <w:rsid w:val="00A147E3"/>
    <w:pPr>
      <w:ind w:firstLine="425"/>
      <w:outlineLvl w:val="4"/>
    </w:pPr>
  </w:style>
  <w:style w:type="paragraph" w:customStyle="1" w:styleId="JuristischerAbsatzFolgeabsatz">
    <w:name w:val="Juristischer Absatz Folgeabsatz"/>
    <w:basedOn w:val="Standard"/>
    <w:rsid w:val="00A147E3"/>
    <w:pPr>
      <w:tabs>
        <w:tab w:val="left" w:pos="0"/>
      </w:tabs>
    </w:pPr>
  </w:style>
  <w:style w:type="paragraph" w:customStyle="1" w:styleId="BuchBezeichner">
    <w:name w:val="Buch Bezeichner"/>
    <w:basedOn w:val="Standard"/>
    <w:next w:val="Buchberschrift"/>
    <w:rsid w:val="00A147E3"/>
    <w:pPr>
      <w:keepNext/>
      <w:numPr>
        <w:numId w:val="24"/>
      </w:numPr>
      <w:spacing w:before="480"/>
      <w:jc w:val="center"/>
      <w:outlineLvl w:val="2"/>
    </w:pPr>
    <w:rPr>
      <w:b/>
      <w:sz w:val="26"/>
    </w:rPr>
  </w:style>
  <w:style w:type="paragraph" w:customStyle="1" w:styleId="Buchberschrift">
    <w:name w:val="Buch Überschrift"/>
    <w:basedOn w:val="Standard"/>
    <w:next w:val="ParagraphBezeichner"/>
    <w:rsid w:val="00A147E3"/>
    <w:pPr>
      <w:keepNext/>
      <w:numPr>
        <w:numId w:val="25"/>
      </w:numPr>
      <w:spacing w:after="240"/>
      <w:jc w:val="center"/>
      <w:outlineLvl w:val="2"/>
    </w:pPr>
    <w:rPr>
      <w:b/>
      <w:sz w:val="26"/>
    </w:rPr>
  </w:style>
  <w:style w:type="paragraph" w:customStyle="1" w:styleId="TeilBezeichner">
    <w:name w:val="Teil Bezeichner"/>
    <w:basedOn w:val="Standard"/>
    <w:next w:val="Teilberschrift"/>
    <w:rsid w:val="00A147E3"/>
    <w:pPr>
      <w:keepNext/>
      <w:numPr>
        <w:ilvl w:val="1"/>
        <w:numId w:val="24"/>
      </w:numPr>
      <w:spacing w:before="480"/>
      <w:jc w:val="center"/>
      <w:outlineLvl w:val="2"/>
    </w:pPr>
    <w:rPr>
      <w:spacing w:val="60"/>
      <w:sz w:val="26"/>
    </w:rPr>
  </w:style>
  <w:style w:type="paragraph" w:customStyle="1" w:styleId="Teilberschrift">
    <w:name w:val="Teil Überschrift"/>
    <w:basedOn w:val="Standard"/>
    <w:next w:val="ParagraphBezeichner"/>
    <w:rsid w:val="00A147E3"/>
    <w:pPr>
      <w:keepNext/>
      <w:numPr>
        <w:ilvl w:val="1"/>
        <w:numId w:val="25"/>
      </w:numPr>
      <w:spacing w:after="240"/>
      <w:jc w:val="center"/>
      <w:outlineLvl w:val="2"/>
    </w:pPr>
    <w:rPr>
      <w:spacing w:val="60"/>
      <w:sz w:val="26"/>
    </w:rPr>
  </w:style>
  <w:style w:type="paragraph" w:customStyle="1" w:styleId="KapitelBezeichner">
    <w:name w:val="Kapitel Bezeichner"/>
    <w:basedOn w:val="Standard"/>
    <w:next w:val="Kapitelberschrift"/>
    <w:rsid w:val="00A147E3"/>
    <w:pPr>
      <w:keepNext/>
      <w:numPr>
        <w:ilvl w:val="2"/>
        <w:numId w:val="24"/>
      </w:numPr>
      <w:spacing w:before="480"/>
      <w:jc w:val="center"/>
      <w:outlineLvl w:val="2"/>
    </w:pPr>
    <w:rPr>
      <w:sz w:val="26"/>
    </w:rPr>
  </w:style>
  <w:style w:type="paragraph" w:customStyle="1" w:styleId="Kapitelberschrift">
    <w:name w:val="Kapitel Überschrift"/>
    <w:basedOn w:val="Standard"/>
    <w:next w:val="ParagraphBezeichner"/>
    <w:rsid w:val="00A147E3"/>
    <w:pPr>
      <w:keepNext/>
      <w:numPr>
        <w:ilvl w:val="2"/>
        <w:numId w:val="25"/>
      </w:numPr>
      <w:spacing w:after="240"/>
      <w:jc w:val="center"/>
      <w:outlineLvl w:val="2"/>
    </w:pPr>
    <w:rPr>
      <w:sz w:val="26"/>
    </w:rPr>
  </w:style>
  <w:style w:type="paragraph" w:customStyle="1" w:styleId="AbschnittBezeichner">
    <w:name w:val="Abschnitt Bezeichner"/>
    <w:basedOn w:val="Standard"/>
    <w:next w:val="Abschnittberschrift"/>
    <w:rsid w:val="00A147E3"/>
    <w:pPr>
      <w:keepNext/>
      <w:numPr>
        <w:ilvl w:val="3"/>
        <w:numId w:val="24"/>
      </w:numPr>
      <w:spacing w:before="480"/>
      <w:jc w:val="center"/>
      <w:outlineLvl w:val="2"/>
    </w:pPr>
    <w:rPr>
      <w:b/>
      <w:spacing w:val="60"/>
    </w:rPr>
  </w:style>
  <w:style w:type="paragraph" w:customStyle="1" w:styleId="Abschnittberschrift">
    <w:name w:val="Abschnitt Überschrift"/>
    <w:basedOn w:val="Standard"/>
    <w:next w:val="ParagraphBezeichner"/>
    <w:rsid w:val="00A147E3"/>
    <w:pPr>
      <w:keepNext/>
      <w:numPr>
        <w:ilvl w:val="3"/>
        <w:numId w:val="25"/>
      </w:numPr>
      <w:spacing w:after="240"/>
      <w:jc w:val="center"/>
      <w:outlineLvl w:val="2"/>
    </w:pPr>
    <w:rPr>
      <w:b/>
      <w:spacing w:val="60"/>
    </w:rPr>
  </w:style>
  <w:style w:type="paragraph" w:customStyle="1" w:styleId="UnterabschnittBezeichner">
    <w:name w:val="Unterabschnitt Bezeichner"/>
    <w:basedOn w:val="Standard"/>
    <w:next w:val="Unterabschnittberschrift"/>
    <w:rsid w:val="00A147E3"/>
    <w:pPr>
      <w:keepNext/>
      <w:numPr>
        <w:ilvl w:val="4"/>
        <w:numId w:val="24"/>
      </w:numPr>
      <w:spacing w:before="480"/>
      <w:jc w:val="center"/>
      <w:outlineLvl w:val="2"/>
    </w:pPr>
  </w:style>
  <w:style w:type="paragraph" w:customStyle="1" w:styleId="Unterabschnittberschrift">
    <w:name w:val="Unterabschnitt Überschrift"/>
    <w:basedOn w:val="Standard"/>
    <w:next w:val="ParagraphBezeichner"/>
    <w:rsid w:val="00A147E3"/>
    <w:pPr>
      <w:keepNext/>
      <w:numPr>
        <w:ilvl w:val="4"/>
        <w:numId w:val="25"/>
      </w:numPr>
      <w:spacing w:after="240"/>
      <w:jc w:val="center"/>
      <w:outlineLvl w:val="2"/>
    </w:pPr>
  </w:style>
  <w:style w:type="paragraph" w:customStyle="1" w:styleId="TitelBezeichner">
    <w:name w:val="Titel Bezeichner"/>
    <w:basedOn w:val="Standard"/>
    <w:next w:val="Titelberschrift"/>
    <w:rsid w:val="00A147E3"/>
    <w:pPr>
      <w:keepNext/>
      <w:numPr>
        <w:ilvl w:val="5"/>
        <w:numId w:val="24"/>
      </w:numPr>
      <w:spacing w:before="480"/>
      <w:jc w:val="center"/>
      <w:outlineLvl w:val="2"/>
    </w:pPr>
    <w:rPr>
      <w:spacing w:val="60"/>
    </w:rPr>
  </w:style>
  <w:style w:type="paragraph" w:customStyle="1" w:styleId="Titelberschrift">
    <w:name w:val="Titel Überschrift"/>
    <w:basedOn w:val="Standard"/>
    <w:next w:val="ParagraphBezeichner"/>
    <w:rsid w:val="00A147E3"/>
    <w:pPr>
      <w:keepNext/>
      <w:numPr>
        <w:ilvl w:val="5"/>
        <w:numId w:val="25"/>
      </w:numPr>
      <w:spacing w:after="240"/>
      <w:jc w:val="center"/>
      <w:outlineLvl w:val="2"/>
    </w:pPr>
    <w:rPr>
      <w:spacing w:val="60"/>
    </w:rPr>
  </w:style>
  <w:style w:type="paragraph" w:customStyle="1" w:styleId="UntertitelBezeichner">
    <w:name w:val="Untertitel Bezeichner"/>
    <w:basedOn w:val="Standard"/>
    <w:next w:val="Untertitelberschrift"/>
    <w:rsid w:val="00A147E3"/>
    <w:pPr>
      <w:keepNext/>
      <w:numPr>
        <w:ilvl w:val="6"/>
        <w:numId w:val="24"/>
      </w:numPr>
      <w:spacing w:before="480"/>
      <w:jc w:val="center"/>
      <w:outlineLvl w:val="2"/>
    </w:pPr>
    <w:rPr>
      <w:b/>
    </w:rPr>
  </w:style>
  <w:style w:type="paragraph" w:customStyle="1" w:styleId="Untertitelberschrift">
    <w:name w:val="Untertitel Überschrift"/>
    <w:basedOn w:val="Standard"/>
    <w:next w:val="ParagraphBezeichner"/>
    <w:rsid w:val="00A147E3"/>
    <w:pPr>
      <w:keepNext/>
      <w:numPr>
        <w:ilvl w:val="6"/>
        <w:numId w:val="25"/>
      </w:numPr>
      <w:spacing w:after="240"/>
      <w:jc w:val="center"/>
      <w:outlineLvl w:val="2"/>
    </w:pPr>
    <w:rPr>
      <w:b/>
    </w:rPr>
  </w:style>
  <w:style w:type="paragraph" w:customStyle="1" w:styleId="ParagraphBezeichnermanuell">
    <w:name w:val="Paragraph Bezeichner (manuell)"/>
    <w:basedOn w:val="Standard"/>
    <w:rsid w:val="00A147E3"/>
    <w:pPr>
      <w:keepNext/>
      <w:spacing w:before="480"/>
      <w:jc w:val="center"/>
    </w:pPr>
  </w:style>
  <w:style w:type="paragraph" w:customStyle="1" w:styleId="JuristischerAbsatzmanuell">
    <w:name w:val="Juristischer Absatz (manuell)"/>
    <w:basedOn w:val="Standard"/>
    <w:rsid w:val="00A147E3"/>
    <w:pPr>
      <w:tabs>
        <w:tab w:val="left" w:pos="850"/>
      </w:tabs>
      <w:ind w:firstLine="425"/>
      <w:outlineLvl w:val="4"/>
    </w:pPr>
  </w:style>
  <w:style w:type="paragraph" w:customStyle="1" w:styleId="BuchBezeichnermanuell">
    <w:name w:val="Buch Bezeichner (manuell)"/>
    <w:basedOn w:val="Standard"/>
    <w:rsid w:val="00A147E3"/>
    <w:pPr>
      <w:keepNext/>
      <w:spacing w:before="480"/>
      <w:jc w:val="center"/>
    </w:pPr>
    <w:rPr>
      <w:b/>
      <w:sz w:val="26"/>
    </w:rPr>
  </w:style>
  <w:style w:type="paragraph" w:customStyle="1" w:styleId="TeilBezeichnermanuell">
    <w:name w:val="Teil Bezeichner (manuell)"/>
    <w:basedOn w:val="Standard"/>
    <w:rsid w:val="00A147E3"/>
    <w:pPr>
      <w:keepNext/>
      <w:spacing w:before="480"/>
      <w:jc w:val="center"/>
    </w:pPr>
    <w:rPr>
      <w:spacing w:val="60"/>
      <w:sz w:val="26"/>
    </w:rPr>
  </w:style>
  <w:style w:type="paragraph" w:customStyle="1" w:styleId="KapitelBezeichnermanuell">
    <w:name w:val="Kapitel Bezeichner (manuell)"/>
    <w:basedOn w:val="Standard"/>
    <w:rsid w:val="00A147E3"/>
    <w:pPr>
      <w:keepNext/>
      <w:spacing w:before="480"/>
      <w:jc w:val="center"/>
    </w:pPr>
    <w:rPr>
      <w:sz w:val="26"/>
    </w:rPr>
  </w:style>
  <w:style w:type="paragraph" w:customStyle="1" w:styleId="AbschnittBezeichnermanuell">
    <w:name w:val="Abschnitt Bezeichner (manuell)"/>
    <w:basedOn w:val="Standard"/>
    <w:rsid w:val="00A147E3"/>
    <w:pPr>
      <w:keepNext/>
      <w:spacing w:before="480"/>
      <w:jc w:val="center"/>
    </w:pPr>
    <w:rPr>
      <w:b/>
      <w:spacing w:val="60"/>
    </w:rPr>
  </w:style>
  <w:style w:type="paragraph" w:customStyle="1" w:styleId="UnterabschnittBezeichnermanuell">
    <w:name w:val="Unterabschnitt Bezeichner (manuell)"/>
    <w:basedOn w:val="Standard"/>
    <w:rsid w:val="00A147E3"/>
    <w:pPr>
      <w:keepNext/>
      <w:spacing w:before="480"/>
      <w:jc w:val="center"/>
    </w:pPr>
  </w:style>
  <w:style w:type="paragraph" w:customStyle="1" w:styleId="TitelBezeichnermanuell">
    <w:name w:val="Titel Bezeichner (manuell)"/>
    <w:basedOn w:val="Standard"/>
    <w:rsid w:val="00A147E3"/>
    <w:pPr>
      <w:keepNext/>
      <w:spacing w:before="480"/>
      <w:jc w:val="center"/>
    </w:pPr>
    <w:rPr>
      <w:spacing w:val="60"/>
    </w:rPr>
  </w:style>
  <w:style w:type="paragraph" w:customStyle="1" w:styleId="UntertitelBezeichnermanuell">
    <w:name w:val="Untertitel Bezeichner (manuell)"/>
    <w:basedOn w:val="Standard"/>
    <w:rsid w:val="00A147E3"/>
    <w:pPr>
      <w:keepNext/>
      <w:spacing w:before="480"/>
      <w:jc w:val="center"/>
    </w:pPr>
    <w:rPr>
      <w:b/>
    </w:rPr>
  </w:style>
  <w:style w:type="paragraph" w:customStyle="1" w:styleId="Schlussformel">
    <w:name w:val="Schlussformel"/>
    <w:basedOn w:val="Standard"/>
    <w:next w:val="OrtDatum"/>
    <w:rsid w:val="00A147E3"/>
    <w:pPr>
      <w:spacing w:before="240"/>
      <w:jc w:val="left"/>
    </w:pPr>
  </w:style>
  <w:style w:type="paragraph" w:customStyle="1" w:styleId="Dokumentstatus">
    <w:name w:val="Dokumentstatus"/>
    <w:basedOn w:val="Standard"/>
    <w:rsid w:val="00A147E3"/>
    <w:rPr>
      <w:b/>
      <w:sz w:val="30"/>
    </w:rPr>
  </w:style>
  <w:style w:type="paragraph" w:customStyle="1" w:styleId="Organisation">
    <w:name w:val="Organisation"/>
    <w:basedOn w:val="Standard"/>
    <w:next w:val="Person"/>
    <w:rsid w:val="00A147E3"/>
    <w:pPr>
      <w:jc w:val="center"/>
    </w:pPr>
    <w:rPr>
      <w:spacing w:val="60"/>
    </w:rPr>
  </w:style>
  <w:style w:type="paragraph" w:customStyle="1" w:styleId="Vertretung">
    <w:name w:val="Vertretung"/>
    <w:basedOn w:val="Standard"/>
    <w:next w:val="Person"/>
    <w:rsid w:val="00A147E3"/>
    <w:pPr>
      <w:jc w:val="center"/>
    </w:pPr>
    <w:rPr>
      <w:spacing w:val="60"/>
    </w:rPr>
  </w:style>
  <w:style w:type="paragraph" w:customStyle="1" w:styleId="OrtDatum">
    <w:name w:val="Ort/Datum"/>
    <w:basedOn w:val="Standard"/>
    <w:next w:val="Organisation"/>
    <w:rsid w:val="00A147E3"/>
    <w:pPr>
      <w:jc w:val="right"/>
    </w:pPr>
  </w:style>
  <w:style w:type="paragraph" w:customStyle="1" w:styleId="Person">
    <w:name w:val="Person"/>
    <w:basedOn w:val="Standard"/>
    <w:next w:val="Organisation"/>
    <w:rsid w:val="00A147E3"/>
    <w:pPr>
      <w:jc w:val="center"/>
    </w:pPr>
    <w:rPr>
      <w:spacing w:val="60"/>
    </w:rPr>
  </w:style>
  <w:style w:type="paragraph" w:customStyle="1" w:styleId="BegrndungTitel">
    <w:name w:val="Begründung Titel"/>
    <w:basedOn w:val="Standard"/>
    <w:next w:val="Text"/>
    <w:rsid w:val="00A147E3"/>
    <w:pPr>
      <w:keepNext/>
      <w:spacing w:before="240" w:after="60"/>
      <w:outlineLvl w:val="0"/>
    </w:pPr>
    <w:rPr>
      <w:b/>
      <w:kern w:val="32"/>
      <w:sz w:val="26"/>
    </w:rPr>
  </w:style>
  <w:style w:type="paragraph" w:customStyle="1" w:styleId="BegrndungAllgemeinerTeil">
    <w:name w:val="Begründung (Allgemeiner Teil)"/>
    <w:basedOn w:val="Standard"/>
    <w:next w:val="Text"/>
    <w:rsid w:val="00A147E3"/>
    <w:pPr>
      <w:keepNext/>
      <w:spacing w:before="480" w:after="160"/>
      <w:outlineLvl w:val="1"/>
    </w:pPr>
    <w:rPr>
      <w:b/>
    </w:rPr>
  </w:style>
  <w:style w:type="paragraph" w:customStyle="1" w:styleId="BegrndungBesondererTeil">
    <w:name w:val="Begründung (Besonderer Teil)"/>
    <w:basedOn w:val="Standard"/>
    <w:next w:val="Text"/>
    <w:rsid w:val="00A147E3"/>
    <w:pPr>
      <w:keepNext/>
      <w:spacing w:before="480" w:after="160"/>
      <w:outlineLvl w:val="1"/>
    </w:pPr>
    <w:rPr>
      <w:b/>
    </w:rPr>
  </w:style>
  <w:style w:type="paragraph" w:customStyle="1" w:styleId="berschriftrmischBegrndung">
    <w:name w:val="Überschrift römisch (Begründung)"/>
    <w:basedOn w:val="Standard"/>
    <w:next w:val="Text"/>
    <w:rsid w:val="00A147E3"/>
    <w:pPr>
      <w:keepNext/>
      <w:numPr>
        <w:numId w:val="26"/>
      </w:numPr>
      <w:spacing w:before="360"/>
      <w:outlineLvl w:val="2"/>
    </w:pPr>
    <w:rPr>
      <w:b/>
    </w:rPr>
  </w:style>
  <w:style w:type="paragraph" w:customStyle="1" w:styleId="berschriftarabischBegrndung">
    <w:name w:val="Überschrift arabisch (Begründung)"/>
    <w:basedOn w:val="Standard"/>
    <w:next w:val="Text"/>
    <w:rsid w:val="00A147E3"/>
    <w:pPr>
      <w:keepNext/>
      <w:numPr>
        <w:ilvl w:val="1"/>
        <w:numId w:val="26"/>
      </w:numPr>
      <w:outlineLvl w:val="3"/>
    </w:pPr>
    <w:rPr>
      <w:b/>
    </w:rPr>
  </w:style>
  <w:style w:type="paragraph" w:customStyle="1" w:styleId="Initiant">
    <w:name w:val="Initiant"/>
    <w:basedOn w:val="Standard"/>
    <w:next w:val="VorblattBezeichnung"/>
    <w:rsid w:val="00A147E3"/>
    <w:pPr>
      <w:spacing w:after="620"/>
      <w:jc w:val="left"/>
    </w:pPr>
    <w:rPr>
      <w:b/>
      <w:sz w:val="26"/>
    </w:rPr>
  </w:style>
  <w:style w:type="paragraph" w:customStyle="1" w:styleId="VorblattBezeichnung">
    <w:name w:val="Vorblatt Bezeichnung"/>
    <w:basedOn w:val="Standard"/>
    <w:next w:val="VorblattTitelProblemundZiel"/>
    <w:rsid w:val="00A147E3"/>
    <w:pPr>
      <w:outlineLvl w:val="0"/>
    </w:pPr>
    <w:rPr>
      <w:b/>
      <w:sz w:val="26"/>
    </w:rPr>
  </w:style>
  <w:style w:type="paragraph" w:customStyle="1" w:styleId="VorblattTitelProblemundZiel">
    <w:name w:val="Vorblatt Titel (Problem und Ziel)"/>
    <w:basedOn w:val="Standard"/>
    <w:next w:val="Text"/>
    <w:rsid w:val="00A147E3"/>
    <w:pPr>
      <w:keepNext/>
      <w:spacing w:before="360"/>
      <w:outlineLvl w:val="1"/>
    </w:pPr>
    <w:rPr>
      <w:b/>
      <w:sz w:val="26"/>
    </w:rPr>
  </w:style>
  <w:style w:type="paragraph" w:customStyle="1" w:styleId="VorblattTitelLsung">
    <w:name w:val="Vorblatt Titel (Lösung)"/>
    <w:basedOn w:val="Standard"/>
    <w:next w:val="Text"/>
    <w:rsid w:val="00A147E3"/>
    <w:pPr>
      <w:keepNext/>
      <w:spacing w:before="360"/>
      <w:outlineLvl w:val="1"/>
    </w:pPr>
    <w:rPr>
      <w:b/>
      <w:sz w:val="26"/>
    </w:rPr>
  </w:style>
  <w:style w:type="paragraph" w:customStyle="1" w:styleId="VorblattTitelAlternativen">
    <w:name w:val="Vorblatt Titel (Alternativen)"/>
    <w:basedOn w:val="Standard"/>
    <w:next w:val="Text"/>
    <w:rsid w:val="00A147E3"/>
    <w:pPr>
      <w:keepNext/>
      <w:spacing w:before="360"/>
      <w:outlineLvl w:val="1"/>
    </w:pPr>
    <w:rPr>
      <w:b/>
      <w:sz w:val="26"/>
    </w:rPr>
  </w:style>
  <w:style w:type="paragraph" w:customStyle="1" w:styleId="VorblattTitelFinanzielleAuswirkungen">
    <w:name w:val="Vorblatt Titel (Finanzielle Auswirkungen)"/>
    <w:basedOn w:val="Standard"/>
    <w:next w:val="Text"/>
    <w:rsid w:val="00A147E3"/>
    <w:pPr>
      <w:spacing w:before="360"/>
    </w:pPr>
    <w:rPr>
      <w:b/>
      <w:sz w:val="26"/>
    </w:rPr>
  </w:style>
  <w:style w:type="paragraph" w:customStyle="1" w:styleId="VorblattTitelHaushaltsausgabenohneVollzugsaufwand">
    <w:name w:val="Vorblatt Titel (Haushaltsausgaben ohne Vollzugsaufwand)"/>
    <w:basedOn w:val="Standard"/>
    <w:next w:val="Text"/>
    <w:rsid w:val="00A147E3"/>
    <w:pPr>
      <w:spacing w:before="360"/>
    </w:pPr>
    <w:rPr>
      <w:sz w:val="26"/>
    </w:rPr>
  </w:style>
  <w:style w:type="paragraph" w:customStyle="1" w:styleId="VorblattTitelVollzugsaufwand">
    <w:name w:val="Vorblatt Titel (Vollzugsaufwand)"/>
    <w:basedOn w:val="Standard"/>
    <w:next w:val="Text"/>
    <w:rsid w:val="00A147E3"/>
    <w:pPr>
      <w:spacing w:before="360"/>
    </w:pPr>
    <w:rPr>
      <w:sz w:val="26"/>
    </w:rPr>
  </w:style>
  <w:style w:type="paragraph" w:customStyle="1" w:styleId="VorblattTitelSonstigeKosten">
    <w:name w:val="Vorblatt Titel (Sonstige Kosten)"/>
    <w:basedOn w:val="Standard"/>
    <w:next w:val="Text"/>
    <w:rsid w:val="00A147E3"/>
    <w:pPr>
      <w:spacing w:before="360"/>
    </w:pPr>
    <w:rPr>
      <w:b/>
      <w:sz w:val="26"/>
    </w:rPr>
  </w:style>
  <w:style w:type="paragraph" w:customStyle="1" w:styleId="VorblattTitelBrokratiekosten">
    <w:name w:val="Vorblatt Titel (Bürokratiekosten)"/>
    <w:basedOn w:val="Standard"/>
    <w:next w:val="Text"/>
    <w:rsid w:val="00A147E3"/>
    <w:pPr>
      <w:spacing w:before="360"/>
    </w:pPr>
    <w:rPr>
      <w:b/>
      <w:sz w:val="26"/>
    </w:rPr>
  </w:style>
  <w:style w:type="paragraph" w:customStyle="1" w:styleId="VorblattUntertitelBrokratiekosten">
    <w:name w:val="Vorblatt Untertitel (Bürokratiekosten)"/>
    <w:basedOn w:val="Standard"/>
    <w:next w:val="VorblattTextBrokratiekosten"/>
    <w:rsid w:val="00A147E3"/>
    <w:pPr>
      <w:tabs>
        <w:tab w:val="left" w:pos="283"/>
      </w:tabs>
    </w:pPr>
  </w:style>
  <w:style w:type="paragraph" w:customStyle="1" w:styleId="VorblattTextBrokratiekosten">
    <w:name w:val="Vorblatt Text (Bürokratiekosten)"/>
    <w:basedOn w:val="Standard"/>
    <w:rsid w:val="00A147E3"/>
    <w:pPr>
      <w:ind w:left="3402" w:hanging="3118"/>
    </w:pPr>
  </w:style>
  <w:style w:type="paragraph" w:customStyle="1" w:styleId="VorblattDokumentstatus">
    <w:name w:val="Vorblatt Dokumentstatus"/>
    <w:basedOn w:val="Standard"/>
    <w:next w:val="VorblattBezeichnung"/>
    <w:rsid w:val="00A147E3"/>
    <w:pPr>
      <w:jc w:val="left"/>
    </w:pPr>
    <w:rPr>
      <w:b/>
      <w:sz w:val="30"/>
    </w:rPr>
  </w:style>
  <w:style w:type="paragraph" w:customStyle="1" w:styleId="VorblattKurzbezeichnung-Abkrzung">
    <w:name w:val="Vorblatt Kurzbezeichnung - Abkürzung"/>
    <w:basedOn w:val="Standard"/>
    <w:next w:val="VorblattTitelProblemundZiel"/>
    <w:rsid w:val="00A147E3"/>
    <w:pPr>
      <w:spacing w:before="0"/>
    </w:pPr>
    <w:rPr>
      <w:sz w:val="24"/>
    </w:rPr>
  </w:style>
  <w:style w:type="paragraph" w:customStyle="1" w:styleId="VorblattTitelHaushaltsausgabenohneErfllungsaufwand">
    <w:name w:val="Vorblatt Titel (Haushaltsausgaben ohne Erfüllungsaufwand)"/>
    <w:basedOn w:val="Standard"/>
    <w:next w:val="Text"/>
    <w:rsid w:val="00A147E3"/>
    <w:pPr>
      <w:keepNext/>
      <w:spacing w:before="360"/>
      <w:outlineLvl w:val="1"/>
    </w:pPr>
    <w:rPr>
      <w:b/>
      <w:sz w:val="26"/>
    </w:rPr>
  </w:style>
  <w:style w:type="paragraph" w:customStyle="1" w:styleId="VorblattTitelErfllungsaufwand">
    <w:name w:val="Vorblatt Titel (Erfüllungsaufwand)"/>
    <w:basedOn w:val="Standard"/>
    <w:next w:val="Text"/>
    <w:rsid w:val="00A147E3"/>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A147E3"/>
    <w:pPr>
      <w:keepNext/>
      <w:spacing w:before="360"/>
      <w:outlineLvl w:val="2"/>
    </w:pPr>
    <w:rPr>
      <w:b/>
      <w:sz w:val="26"/>
    </w:rPr>
  </w:style>
  <w:style w:type="paragraph" w:customStyle="1" w:styleId="VorblattTitelErfllungsaufwandWirtschaft">
    <w:name w:val="Vorblatt Titel (Erfüllungsaufwand Wirtschaft)"/>
    <w:basedOn w:val="Standard"/>
    <w:next w:val="Text"/>
    <w:rsid w:val="00A147E3"/>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A147E3"/>
    <w:pPr>
      <w:keepNext/>
      <w:spacing w:before="360"/>
      <w:outlineLvl w:val="3"/>
    </w:pPr>
    <w:rPr>
      <w:sz w:val="26"/>
    </w:rPr>
  </w:style>
  <w:style w:type="paragraph" w:customStyle="1" w:styleId="VorblattTitelErfllungsaufwandVerwaltung">
    <w:name w:val="Vorblatt Titel (Erfüllungsaufwand Verwaltung)"/>
    <w:basedOn w:val="Standard"/>
    <w:next w:val="Text"/>
    <w:rsid w:val="00A147E3"/>
    <w:pPr>
      <w:keepNext/>
      <w:spacing w:before="360"/>
      <w:outlineLvl w:val="2"/>
    </w:pPr>
    <w:rPr>
      <w:b/>
      <w:sz w:val="26"/>
    </w:rPr>
  </w:style>
  <w:style w:type="paragraph" w:customStyle="1" w:styleId="VorblattTitelWeitereKosten">
    <w:name w:val="Vorblatt Titel (Weitere Kosten)"/>
    <w:basedOn w:val="Standard"/>
    <w:next w:val="Text"/>
    <w:rsid w:val="00A147E3"/>
    <w:pPr>
      <w:keepNext/>
      <w:spacing w:before="360"/>
      <w:outlineLvl w:val="1"/>
    </w:pPr>
    <w:rPr>
      <w:b/>
      <w:sz w:val="26"/>
    </w:rPr>
  </w:style>
  <w:style w:type="paragraph" w:customStyle="1" w:styleId="RevisionJuristischerAbsatz">
    <w:name w:val="Revision Juristischer Absatz"/>
    <w:basedOn w:val="Standard"/>
    <w:rsid w:val="00A147E3"/>
    <w:pPr>
      <w:numPr>
        <w:ilvl w:val="2"/>
        <w:numId w:val="13"/>
      </w:numPr>
      <w:outlineLvl w:val="8"/>
    </w:pPr>
    <w:rPr>
      <w:color w:val="800000"/>
    </w:rPr>
  </w:style>
  <w:style w:type="paragraph" w:customStyle="1" w:styleId="RevisionJuristischerAbsatzmanuell">
    <w:name w:val="Revision Juristischer Absatz (manuell)"/>
    <w:basedOn w:val="Standard"/>
    <w:rsid w:val="00A147E3"/>
    <w:pPr>
      <w:tabs>
        <w:tab w:val="left" w:pos="850"/>
      </w:tabs>
      <w:ind w:firstLine="425"/>
      <w:outlineLvl w:val="8"/>
    </w:pPr>
    <w:rPr>
      <w:color w:val="800000"/>
    </w:rPr>
  </w:style>
  <w:style w:type="paragraph" w:customStyle="1" w:styleId="RevisionJuristischerAbsatzFolgeabsatz">
    <w:name w:val="Revision Juristischer Absatz Folgeabsatz"/>
    <w:basedOn w:val="Standard"/>
    <w:rsid w:val="00A147E3"/>
    <w:rPr>
      <w:color w:val="800000"/>
    </w:rPr>
  </w:style>
  <w:style w:type="paragraph" w:customStyle="1" w:styleId="RevisionNummerierungStufe1manuell">
    <w:name w:val="Revision Nummerierung (Stufe 1) (manuell)"/>
    <w:basedOn w:val="Standard"/>
    <w:rsid w:val="00A147E3"/>
    <w:pPr>
      <w:tabs>
        <w:tab w:val="left" w:pos="425"/>
      </w:tabs>
      <w:ind w:left="425" w:hanging="425"/>
    </w:pPr>
    <w:rPr>
      <w:color w:val="800000"/>
    </w:rPr>
  </w:style>
  <w:style w:type="paragraph" w:customStyle="1" w:styleId="RevisionNummerierungFolgeabsatzStufe1">
    <w:name w:val="Revision Nummerierung Folgeabsatz (Stufe 1)"/>
    <w:basedOn w:val="Standard"/>
    <w:rsid w:val="00A147E3"/>
    <w:pPr>
      <w:ind w:left="425"/>
    </w:pPr>
    <w:rPr>
      <w:color w:val="800000"/>
    </w:rPr>
  </w:style>
  <w:style w:type="paragraph" w:customStyle="1" w:styleId="RevisionNummerierungStufe2manuell">
    <w:name w:val="Revision Nummerierung (Stufe 2) (manuell)"/>
    <w:basedOn w:val="Standard"/>
    <w:rsid w:val="00A147E3"/>
    <w:pPr>
      <w:tabs>
        <w:tab w:val="left" w:pos="850"/>
      </w:tabs>
      <w:ind w:left="850" w:hanging="425"/>
    </w:pPr>
    <w:rPr>
      <w:color w:val="800000"/>
    </w:rPr>
  </w:style>
  <w:style w:type="paragraph" w:customStyle="1" w:styleId="RevisionNummerierungFolgeabsatzStufe2">
    <w:name w:val="Revision Nummerierung Folgeabsatz (Stufe 2)"/>
    <w:basedOn w:val="Standard"/>
    <w:rsid w:val="00A147E3"/>
    <w:pPr>
      <w:ind w:left="850"/>
    </w:pPr>
    <w:rPr>
      <w:color w:val="800000"/>
    </w:rPr>
  </w:style>
  <w:style w:type="paragraph" w:customStyle="1" w:styleId="RevisionNummerierungStufe3manuell">
    <w:name w:val="Revision Nummerierung (Stufe 3) (manuell)"/>
    <w:basedOn w:val="Standard"/>
    <w:rsid w:val="00A147E3"/>
    <w:pPr>
      <w:tabs>
        <w:tab w:val="left" w:pos="1276"/>
      </w:tabs>
      <w:ind w:left="1276" w:hanging="425"/>
    </w:pPr>
    <w:rPr>
      <w:color w:val="800000"/>
    </w:rPr>
  </w:style>
  <w:style w:type="paragraph" w:customStyle="1" w:styleId="RevisionNummerierungFolgeabsatzStufe3">
    <w:name w:val="Revision Nummerierung Folgeabsatz (Stufe 3)"/>
    <w:basedOn w:val="Standard"/>
    <w:rsid w:val="00A147E3"/>
    <w:pPr>
      <w:ind w:left="1276"/>
    </w:pPr>
    <w:rPr>
      <w:color w:val="800000"/>
    </w:rPr>
  </w:style>
  <w:style w:type="paragraph" w:customStyle="1" w:styleId="RevisionNummerierungStufe4manuell">
    <w:name w:val="Revision Nummerierung (Stufe 4) (manuell)"/>
    <w:basedOn w:val="Standard"/>
    <w:rsid w:val="00A147E3"/>
    <w:pPr>
      <w:tabs>
        <w:tab w:val="left" w:pos="1701"/>
      </w:tabs>
      <w:ind w:left="1984" w:hanging="709"/>
    </w:pPr>
    <w:rPr>
      <w:color w:val="800000"/>
    </w:rPr>
  </w:style>
  <w:style w:type="paragraph" w:customStyle="1" w:styleId="RevisionNummerierungFolgeabsatzStufe4">
    <w:name w:val="Revision Nummerierung Folgeabsatz (Stufe 4)"/>
    <w:basedOn w:val="Standard"/>
    <w:rsid w:val="00A147E3"/>
    <w:pPr>
      <w:ind w:left="1984"/>
    </w:pPr>
    <w:rPr>
      <w:color w:val="800000"/>
    </w:rPr>
  </w:style>
  <w:style w:type="paragraph" w:customStyle="1" w:styleId="RevisionNummerierungStufe1">
    <w:name w:val="Revision Nummerierung (Stufe 1)"/>
    <w:basedOn w:val="Standard"/>
    <w:rsid w:val="00A147E3"/>
    <w:pPr>
      <w:numPr>
        <w:ilvl w:val="3"/>
        <w:numId w:val="13"/>
      </w:numPr>
    </w:pPr>
    <w:rPr>
      <w:color w:val="800000"/>
    </w:rPr>
  </w:style>
  <w:style w:type="paragraph" w:customStyle="1" w:styleId="RevisionNummerierungStufe2">
    <w:name w:val="Revision Nummerierung (Stufe 2)"/>
    <w:basedOn w:val="Standard"/>
    <w:rsid w:val="00A147E3"/>
    <w:pPr>
      <w:numPr>
        <w:ilvl w:val="4"/>
        <w:numId w:val="13"/>
      </w:numPr>
    </w:pPr>
    <w:rPr>
      <w:color w:val="800000"/>
    </w:rPr>
  </w:style>
  <w:style w:type="paragraph" w:customStyle="1" w:styleId="RevisionNummerierungStufe3">
    <w:name w:val="Revision Nummerierung (Stufe 3)"/>
    <w:basedOn w:val="Standard"/>
    <w:rsid w:val="00A147E3"/>
    <w:pPr>
      <w:numPr>
        <w:ilvl w:val="5"/>
        <w:numId w:val="13"/>
      </w:numPr>
    </w:pPr>
    <w:rPr>
      <w:color w:val="800000"/>
    </w:rPr>
  </w:style>
  <w:style w:type="paragraph" w:customStyle="1" w:styleId="RevisionNummerierungStufe4">
    <w:name w:val="Revision Nummerierung (Stufe 4)"/>
    <w:basedOn w:val="Standard"/>
    <w:rsid w:val="00A147E3"/>
    <w:pPr>
      <w:numPr>
        <w:ilvl w:val="6"/>
        <w:numId w:val="13"/>
      </w:numPr>
    </w:pPr>
    <w:rPr>
      <w:color w:val="800000"/>
    </w:rPr>
  </w:style>
  <w:style w:type="character" w:customStyle="1" w:styleId="RevisionText">
    <w:name w:val="Revision Text"/>
    <w:basedOn w:val="Absatz-Standardschriftart"/>
    <w:rsid w:val="00A147E3"/>
    <w:rPr>
      <w:color w:val="800000"/>
      <w:shd w:val="clear" w:color="auto" w:fill="auto"/>
    </w:rPr>
  </w:style>
  <w:style w:type="paragraph" w:customStyle="1" w:styleId="RevisionParagraphBezeichner">
    <w:name w:val="Revision Paragraph Bezeichner"/>
    <w:basedOn w:val="Standard"/>
    <w:next w:val="RevisionParagraphberschrift"/>
    <w:rsid w:val="00A147E3"/>
    <w:pPr>
      <w:keepNext/>
      <w:numPr>
        <w:ilvl w:val="1"/>
        <w:numId w:val="13"/>
      </w:numPr>
      <w:spacing w:before="480"/>
      <w:jc w:val="center"/>
      <w:outlineLvl w:val="7"/>
    </w:pPr>
    <w:rPr>
      <w:color w:val="800000"/>
    </w:rPr>
  </w:style>
  <w:style w:type="paragraph" w:customStyle="1" w:styleId="RevisionParagraphBezeichnermanuell">
    <w:name w:val="Revision Paragraph Bezeichner (manuell)"/>
    <w:basedOn w:val="Standard"/>
    <w:next w:val="RevisionParagraphberschrift"/>
    <w:rsid w:val="00A147E3"/>
    <w:pPr>
      <w:keepNext/>
      <w:spacing w:before="480"/>
      <w:jc w:val="center"/>
      <w:outlineLvl w:val="7"/>
    </w:pPr>
    <w:rPr>
      <w:color w:val="800000"/>
    </w:rPr>
  </w:style>
  <w:style w:type="paragraph" w:customStyle="1" w:styleId="RevisionParagraphberschrift">
    <w:name w:val="Revision Paragraph Überschrift"/>
    <w:basedOn w:val="Standard"/>
    <w:next w:val="RevisionJuristischerAbsatz"/>
    <w:rsid w:val="00A147E3"/>
    <w:pPr>
      <w:keepNext/>
      <w:jc w:val="center"/>
      <w:outlineLvl w:val="7"/>
    </w:pPr>
    <w:rPr>
      <w:color w:val="800000"/>
    </w:rPr>
  </w:style>
  <w:style w:type="paragraph" w:customStyle="1" w:styleId="RevisionBuchBezeichner">
    <w:name w:val="Revision Buch Bezeichner"/>
    <w:basedOn w:val="Standard"/>
    <w:next w:val="RevisionBuchberschrift"/>
    <w:rsid w:val="00A147E3"/>
    <w:pPr>
      <w:keepNext/>
      <w:spacing w:before="480"/>
      <w:jc w:val="center"/>
      <w:outlineLvl w:val="6"/>
    </w:pPr>
    <w:rPr>
      <w:color w:val="800000"/>
      <w:sz w:val="26"/>
    </w:rPr>
  </w:style>
  <w:style w:type="paragraph" w:customStyle="1" w:styleId="RevisionBuchberschrift">
    <w:name w:val="Revision Buch Überschrift"/>
    <w:basedOn w:val="Standard"/>
    <w:next w:val="RevisionParagraphBezeichner"/>
    <w:rsid w:val="00A147E3"/>
    <w:pPr>
      <w:keepNext/>
      <w:spacing w:after="240"/>
      <w:jc w:val="center"/>
      <w:outlineLvl w:val="6"/>
    </w:pPr>
    <w:rPr>
      <w:color w:val="800000"/>
      <w:sz w:val="26"/>
    </w:rPr>
  </w:style>
  <w:style w:type="paragraph" w:customStyle="1" w:styleId="RevisionTeilBezeichner">
    <w:name w:val="Revision Teil Bezeichner"/>
    <w:basedOn w:val="Standard"/>
    <w:next w:val="RevisionTeilberschrift"/>
    <w:rsid w:val="00A147E3"/>
    <w:pPr>
      <w:keepNext/>
      <w:spacing w:before="480"/>
      <w:jc w:val="center"/>
      <w:outlineLvl w:val="6"/>
    </w:pPr>
    <w:rPr>
      <w:color w:val="800000"/>
      <w:sz w:val="26"/>
    </w:rPr>
  </w:style>
  <w:style w:type="paragraph" w:customStyle="1" w:styleId="RevisionTeilberschrift">
    <w:name w:val="Revision Teil Überschrift"/>
    <w:basedOn w:val="Standard"/>
    <w:next w:val="RevisionParagraphBezeichner"/>
    <w:rsid w:val="00A147E3"/>
    <w:pPr>
      <w:keepNext/>
      <w:spacing w:after="240"/>
      <w:jc w:val="center"/>
      <w:outlineLvl w:val="6"/>
    </w:pPr>
    <w:rPr>
      <w:color w:val="800000"/>
      <w:sz w:val="26"/>
    </w:rPr>
  </w:style>
  <w:style w:type="paragraph" w:customStyle="1" w:styleId="RevisionKapitelBezeichner">
    <w:name w:val="Revision Kapitel Bezeichner"/>
    <w:basedOn w:val="Standard"/>
    <w:next w:val="RevisionKapitelberschrift"/>
    <w:rsid w:val="00A147E3"/>
    <w:pPr>
      <w:keepNext/>
      <w:spacing w:before="480"/>
      <w:jc w:val="center"/>
      <w:outlineLvl w:val="6"/>
    </w:pPr>
    <w:rPr>
      <w:color w:val="800000"/>
      <w:sz w:val="26"/>
    </w:rPr>
  </w:style>
  <w:style w:type="paragraph" w:customStyle="1" w:styleId="RevisionKapitelberschrift">
    <w:name w:val="Revision Kapitel Überschrift"/>
    <w:basedOn w:val="Standard"/>
    <w:next w:val="RevisionParagraphBezeichner"/>
    <w:rsid w:val="00A147E3"/>
    <w:pPr>
      <w:keepNext/>
      <w:spacing w:after="240"/>
      <w:jc w:val="center"/>
      <w:outlineLvl w:val="6"/>
    </w:pPr>
    <w:rPr>
      <w:color w:val="800000"/>
      <w:sz w:val="26"/>
    </w:rPr>
  </w:style>
  <w:style w:type="paragraph" w:customStyle="1" w:styleId="RevisionAbschnittBezeichner">
    <w:name w:val="Revision Abschnitt Bezeichner"/>
    <w:basedOn w:val="Standard"/>
    <w:next w:val="RevisionAbschnittberschrift"/>
    <w:rsid w:val="00A147E3"/>
    <w:pPr>
      <w:keepNext/>
      <w:spacing w:before="480"/>
      <w:jc w:val="center"/>
      <w:outlineLvl w:val="6"/>
    </w:pPr>
    <w:rPr>
      <w:color w:val="800000"/>
    </w:rPr>
  </w:style>
  <w:style w:type="paragraph" w:customStyle="1" w:styleId="RevisionAbschnittberschrift">
    <w:name w:val="Revision Abschnitt Überschrift"/>
    <w:basedOn w:val="Standard"/>
    <w:next w:val="RevisionParagraphBezeichner"/>
    <w:rsid w:val="00A147E3"/>
    <w:pPr>
      <w:keepNext/>
      <w:spacing w:after="240"/>
      <w:jc w:val="center"/>
      <w:outlineLvl w:val="6"/>
    </w:pPr>
    <w:rPr>
      <w:color w:val="800000"/>
    </w:rPr>
  </w:style>
  <w:style w:type="paragraph" w:customStyle="1" w:styleId="RevisionUnterabschnittBezeichner">
    <w:name w:val="Revision Unterabschnitt Bezeichner"/>
    <w:basedOn w:val="Standard"/>
    <w:next w:val="RevisionUnterabschnittberschrift"/>
    <w:rsid w:val="00A147E3"/>
    <w:pPr>
      <w:keepNext/>
      <w:spacing w:before="480"/>
      <w:jc w:val="center"/>
      <w:outlineLvl w:val="6"/>
    </w:pPr>
    <w:rPr>
      <w:color w:val="800000"/>
    </w:rPr>
  </w:style>
  <w:style w:type="paragraph" w:customStyle="1" w:styleId="RevisionUnterabschnittberschrift">
    <w:name w:val="Revision Unterabschnitt Überschrift"/>
    <w:basedOn w:val="Standard"/>
    <w:next w:val="RevisionParagraphBezeichner"/>
    <w:rsid w:val="00A147E3"/>
    <w:pPr>
      <w:keepNext/>
      <w:spacing w:after="240"/>
      <w:jc w:val="center"/>
      <w:outlineLvl w:val="6"/>
    </w:pPr>
    <w:rPr>
      <w:color w:val="800000"/>
    </w:rPr>
  </w:style>
  <w:style w:type="paragraph" w:customStyle="1" w:styleId="RevisionTitelBezeichner">
    <w:name w:val="Revision Titel Bezeichner"/>
    <w:basedOn w:val="Standard"/>
    <w:next w:val="RevisionTitelberschrift"/>
    <w:rsid w:val="00A147E3"/>
    <w:pPr>
      <w:keepNext/>
      <w:spacing w:before="480"/>
      <w:jc w:val="center"/>
      <w:outlineLvl w:val="6"/>
    </w:pPr>
    <w:rPr>
      <w:color w:val="800000"/>
    </w:rPr>
  </w:style>
  <w:style w:type="paragraph" w:customStyle="1" w:styleId="RevisionTitelberschrift">
    <w:name w:val="Revision Titel Überschrift"/>
    <w:basedOn w:val="Standard"/>
    <w:next w:val="RevisionParagraphBezeichner"/>
    <w:rsid w:val="00A147E3"/>
    <w:pPr>
      <w:keepNext/>
      <w:spacing w:after="240"/>
      <w:jc w:val="center"/>
      <w:outlineLvl w:val="6"/>
    </w:pPr>
    <w:rPr>
      <w:color w:val="800000"/>
    </w:rPr>
  </w:style>
  <w:style w:type="paragraph" w:customStyle="1" w:styleId="RevisionUntertitelBezeichner">
    <w:name w:val="Revision Untertitel Bezeichner"/>
    <w:basedOn w:val="Standard"/>
    <w:next w:val="RevisionUntertitelberschrift"/>
    <w:rsid w:val="00A147E3"/>
    <w:pPr>
      <w:keepNext/>
      <w:spacing w:before="480"/>
      <w:jc w:val="center"/>
      <w:outlineLvl w:val="6"/>
    </w:pPr>
    <w:rPr>
      <w:color w:val="800000"/>
    </w:rPr>
  </w:style>
  <w:style w:type="paragraph" w:customStyle="1" w:styleId="RevisionUntertitelberschrift">
    <w:name w:val="Revision Untertitel Überschrift"/>
    <w:basedOn w:val="Standard"/>
    <w:next w:val="RevisionParagraphBezeichner"/>
    <w:rsid w:val="00A147E3"/>
    <w:pPr>
      <w:keepNext/>
      <w:spacing w:after="240"/>
      <w:jc w:val="center"/>
      <w:outlineLvl w:val="6"/>
    </w:pPr>
    <w:rPr>
      <w:color w:val="800000"/>
    </w:rPr>
  </w:style>
  <w:style w:type="paragraph" w:customStyle="1" w:styleId="RevisionArtikelBezeichnermanuell">
    <w:name w:val="Revision Artikel Bezeichner (manuell)"/>
    <w:basedOn w:val="Standard"/>
    <w:next w:val="RevisionArtikelberschrift"/>
    <w:rsid w:val="00A147E3"/>
    <w:pPr>
      <w:keepNext/>
      <w:spacing w:before="480" w:after="240"/>
      <w:jc w:val="center"/>
      <w:outlineLvl w:val="7"/>
    </w:pPr>
    <w:rPr>
      <w:color w:val="800000"/>
      <w:sz w:val="28"/>
    </w:rPr>
  </w:style>
  <w:style w:type="paragraph" w:customStyle="1" w:styleId="RevisionArtikelBezeichner">
    <w:name w:val="Revision Artikel Bezeichner"/>
    <w:basedOn w:val="Standard"/>
    <w:next w:val="RevisionArtikelberschrift"/>
    <w:rsid w:val="00A147E3"/>
    <w:pPr>
      <w:keepNext/>
      <w:numPr>
        <w:numId w:val="13"/>
      </w:numPr>
      <w:spacing w:before="480" w:after="240"/>
      <w:jc w:val="center"/>
      <w:outlineLvl w:val="7"/>
    </w:pPr>
    <w:rPr>
      <w:color w:val="800000"/>
      <w:sz w:val="28"/>
    </w:rPr>
  </w:style>
  <w:style w:type="paragraph" w:customStyle="1" w:styleId="RevisionArtikelberschrift">
    <w:name w:val="Revision Artikel Überschrift"/>
    <w:basedOn w:val="Standard"/>
    <w:next w:val="RevisionJuristischerAbsatz"/>
    <w:rsid w:val="00A147E3"/>
    <w:pPr>
      <w:keepNext/>
      <w:spacing w:after="240"/>
      <w:jc w:val="center"/>
      <w:outlineLvl w:val="7"/>
    </w:pPr>
    <w:rPr>
      <w:color w:val="800000"/>
      <w:sz w:val="28"/>
    </w:rPr>
  </w:style>
  <w:style w:type="paragraph" w:customStyle="1" w:styleId="RevisionBezeichnungStammdokument">
    <w:name w:val="Revision Bezeichnung (Stammdokument)"/>
    <w:basedOn w:val="Standard"/>
    <w:next w:val="RevisionKurzbezeichnung-AbkrzungStammdokument"/>
    <w:rsid w:val="00A147E3"/>
    <w:pPr>
      <w:jc w:val="center"/>
      <w:outlineLvl w:val="6"/>
    </w:pPr>
    <w:rPr>
      <w:color w:val="800000"/>
      <w:sz w:val="28"/>
    </w:rPr>
  </w:style>
  <w:style w:type="paragraph" w:customStyle="1" w:styleId="RevisionKurzbezeichnung-AbkrzungStammdokument">
    <w:name w:val="Revision Kurzbezeichnung - Abkürzung (Stammdokument)"/>
    <w:basedOn w:val="Standard"/>
    <w:rsid w:val="00A147E3"/>
    <w:pPr>
      <w:jc w:val="center"/>
    </w:pPr>
    <w:rPr>
      <w:color w:val="800000"/>
      <w:sz w:val="26"/>
    </w:rPr>
  </w:style>
  <w:style w:type="paragraph" w:customStyle="1" w:styleId="RevisionEingangsformelStandardStammdokument">
    <w:name w:val="Revision Eingangsformel Standard (Stammdokument)"/>
    <w:basedOn w:val="Standard"/>
    <w:rsid w:val="00A147E3"/>
    <w:pPr>
      <w:ind w:firstLine="425"/>
    </w:pPr>
    <w:rPr>
      <w:color w:val="800000"/>
    </w:rPr>
  </w:style>
  <w:style w:type="paragraph" w:customStyle="1" w:styleId="RevisionEingangsformelAufzhlungStammdokument">
    <w:name w:val="Revision Eingangsformel Aufzählung (Stammdokument)"/>
    <w:basedOn w:val="Standard"/>
    <w:rsid w:val="00A147E3"/>
    <w:pPr>
      <w:numPr>
        <w:numId w:val="20"/>
      </w:numPr>
    </w:pPr>
    <w:rPr>
      <w:color w:val="800000"/>
    </w:rPr>
  </w:style>
  <w:style w:type="paragraph" w:customStyle="1" w:styleId="RevisionVerzeichnisTitelStammdokument">
    <w:name w:val="Revision Verzeichnis Titel (Stammdokument)"/>
    <w:basedOn w:val="Standard"/>
    <w:next w:val="RevisionVerzeichnis2"/>
    <w:rsid w:val="00A147E3"/>
    <w:pPr>
      <w:jc w:val="center"/>
    </w:pPr>
    <w:rPr>
      <w:color w:val="800000"/>
    </w:rPr>
  </w:style>
  <w:style w:type="paragraph" w:customStyle="1" w:styleId="RevisionVerzeichnis1">
    <w:name w:val="Revision Verzeichnis 1"/>
    <w:basedOn w:val="Standard"/>
    <w:rsid w:val="00A147E3"/>
    <w:pPr>
      <w:tabs>
        <w:tab w:val="left" w:pos="1191"/>
      </w:tabs>
      <w:ind w:left="1191" w:hanging="1191"/>
    </w:pPr>
    <w:rPr>
      <w:color w:val="800000"/>
    </w:rPr>
  </w:style>
  <w:style w:type="paragraph" w:customStyle="1" w:styleId="RevisionVerzeichnis2">
    <w:name w:val="Revision Verzeichnis 2"/>
    <w:basedOn w:val="Standard"/>
    <w:rsid w:val="00A147E3"/>
    <w:pPr>
      <w:keepNext/>
      <w:spacing w:before="240" w:line="360" w:lineRule="auto"/>
      <w:jc w:val="center"/>
    </w:pPr>
    <w:rPr>
      <w:color w:val="800000"/>
    </w:rPr>
  </w:style>
  <w:style w:type="paragraph" w:customStyle="1" w:styleId="RevisionVerzeichnis3">
    <w:name w:val="Revision Verzeichnis 3"/>
    <w:basedOn w:val="Standard"/>
    <w:rsid w:val="00A147E3"/>
    <w:pPr>
      <w:keepNext/>
      <w:spacing w:before="240" w:line="360" w:lineRule="auto"/>
      <w:jc w:val="center"/>
    </w:pPr>
    <w:rPr>
      <w:color w:val="800000"/>
      <w:sz w:val="18"/>
    </w:rPr>
  </w:style>
  <w:style w:type="paragraph" w:customStyle="1" w:styleId="RevisionVerzeichnis4">
    <w:name w:val="Revision Verzeichnis 4"/>
    <w:basedOn w:val="Standard"/>
    <w:rsid w:val="00A147E3"/>
    <w:pPr>
      <w:keepNext/>
      <w:spacing w:before="240" w:line="360" w:lineRule="auto"/>
      <w:jc w:val="center"/>
    </w:pPr>
    <w:rPr>
      <w:color w:val="800000"/>
      <w:sz w:val="18"/>
    </w:rPr>
  </w:style>
  <w:style w:type="paragraph" w:customStyle="1" w:styleId="RevisionVerzeichnis5">
    <w:name w:val="Revision Verzeichnis 5"/>
    <w:basedOn w:val="Standard"/>
    <w:rsid w:val="00A147E3"/>
    <w:pPr>
      <w:keepNext/>
      <w:spacing w:before="240" w:line="360" w:lineRule="auto"/>
      <w:jc w:val="center"/>
    </w:pPr>
    <w:rPr>
      <w:color w:val="800000"/>
      <w:sz w:val="18"/>
    </w:rPr>
  </w:style>
  <w:style w:type="paragraph" w:customStyle="1" w:styleId="RevisionVerzeichnis6">
    <w:name w:val="Revision Verzeichnis 6"/>
    <w:basedOn w:val="Standard"/>
    <w:rsid w:val="00A147E3"/>
    <w:pPr>
      <w:keepNext/>
      <w:spacing w:before="240" w:line="360" w:lineRule="auto"/>
      <w:jc w:val="center"/>
    </w:pPr>
    <w:rPr>
      <w:color w:val="800000"/>
      <w:sz w:val="18"/>
    </w:rPr>
  </w:style>
  <w:style w:type="paragraph" w:customStyle="1" w:styleId="RevisionVerzeichnis7">
    <w:name w:val="Revision Verzeichnis 7"/>
    <w:basedOn w:val="Standard"/>
    <w:rsid w:val="00A147E3"/>
    <w:pPr>
      <w:keepNext/>
      <w:spacing w:before="240" w:line="360" w:lineRule="auto"/>
      <w:jc w:val="center"/>
    </w:pPr>
    <w:rPr>
      <w:color w:val="800000"/>
      <w:sz w:val="16"/>
    </w:rPr>
  </w:style>
  <w:style w:type="paragraph" w:customStyle="1" w:styleId="RevisionVerzeichnis8">
    <w:name w:val="Revision Verzeichnis 8"/>
    <w:basedOn w:val="Standard"/>
    <w:rsid w:val="00A147E3"/>
    <w:pPr>
      <w:keepNext/>
      <w:spacing w:before="240" w:line="360" w:lineRule="auto"/>
      <w:jc w:val="center"/>
    </w:pPr>
    <w:rPr>
      <w:color w:val="800000"/>
      <w:sz w:val="16"/>
    </w:rPr>
  </w:style>
  <w:style w:type="paragraph" w:customStyle="1" w:styleId="RevisionVerzeichnis9">
    <w:name w:val="Revision Verzeichnis 9"/>
    <w:basedOn w:val="Standard"/>
    <w:rsid w:val="00A147E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A147E3"/>
    <w:pPr>
      <w:spacing w:before="240"/>
      <w:jc w:val="right"/>
      <w:outlineLvl w:val="6"/>
    </w:pPr>
    <w:rPr>
      <w:color w:val="800000"/>
      <w:sz w:val="26"/>
    </w:rPr>
  </w:style>
  <w:style w:type="paragraph" w:customStyle="1" w:styleId="RevisionAnlageberschrift">
    <w:name w:val="Revision Anlage Überschrift"/>
    <w:basedOn w:val="Standard"/>
    <w:next w:val="RevisionAnlageText"/>
    <w:rsid w:val="00A147E3"/>
    <w:pPr>
      <w:jc w:val="center"/>
      <w:outlineLvl w:val="6"/>
    </w:pPr>
    <w:rPr>
      <w:color w:val="800000"/>
      <w:sz w:val="26"/>
    </w:rPr>
  </w:style>
  <w:style w:type="paragraph" w:customStyle="1" w:styleId="RevisionAnlageVerzeichnisTitel">
    <w:name w:val="Revision Anlage Verzeichnis Titel"/>
    <w:basedOn w:val="Standard"/>
    <w:next w:val="RevisionAnlageVerzeichnis1"/>
    <w:rsid w:val="00A147E3"/>
    <w:pPr>
      <w:jc w:val="center"/>
    </w:pPr>
    <w:rPr>
      <w:color w:val="800000"/>
      <w:sz w:val="26"/>
    </w:rPr>
  </w:style>
  <w:style w:type="paragraph" w:customStyle="1" w:styleId="RevisionAnlageVerzeichnis1">
    <w:name w:val="Revision Anlage Verzeichnis 1"/>
    <w:basedOn w:val="Standard"/>
    <w:rsid w:val="00A147E3"/>
    <w:pPr>
      <w:jc w:val="center"/>
    </w:pPr>
    <w:rPr>
      <w:color w:val="800000"/>
      <w:sz w:val="24"/>
    </w:rPr>
  </w:style>
  <w:style w:type="paragraph" w:customStyle="1" w:styleId="RevisionAnlageVerzeichnis2">
    <w:name w:val="Revision Anlage Verzeichnis 2"/>
    <w:basedOn w:val="Standard"/>
    <w:rsid w:val="00A147E3"/>
    <w:pPr>
      <w:jc w:val="center"/>
    </w:pPr>
    <w:rPr>
      <w:color w:val="800000"/>
      <w:sz w:val="24"/>
    </w:rPr>
  </w:style>
  <w:style w:type="paragraph" w:customStyle="1" w:styleId="RevisionAnlageVerzeichnis3">
    <w:name w:val="Revision Anlage Verzeichnis 3"/>
    <w:basedOn w:val="Standard"/>
    <w:rsid w:val="00A147E3"/>
    <w:pPr>
      <w:jc w:val="center"/>
    </w:pPr>
    <w:rPr>
      <w:color w:val="800000"/>
    </w:rPr>
  </w:style>
  <w:style w:type="paragraph" w:customStyle="1" w:styleId="RevisionAnlageVerzeichnis4">
    <w:name w:val="Revision Anlage Verzeichnis 4"/>
    <w:basedOn w:val="Standard"/>
    <w:rsid w:val="00A147E3"/>
    <w:pPr>
      <w:jc w:val="center"/>
    </w:pPr>
    <w:rPr>
      <w:color w:val="800000"/>
    </w:rPr>
  </w:style>
  <w:style w:type="paragraph" w:customStyle="1" w:styleId="Revisionberschrift1">
    <w:name w:val="Revision Überschrift 1"/>
    <w:basedOn w:val="Standard"/>
    <w:next w:val="RevisionAnlageText"/>
    <w:rsid w:val="00A147E3"/>
    <w:pPr>
      <w:keepNext/>
      <w:spacing w:before="240" w:after="60"/>
    </w:pPr>
    <w:rPr>
      <w:color w:val="800000"/>
      <w:kern w:val="32"/>
    </w:rPr>
  </w:style>
  <w:style w:type="paragraph" w:customStyle="1" w:styleId="Revisionberschrift2">
    <w:name w:val="Revision Überschrift 2"/>
    <w:basedOn w:val="Standard"/>
    <w:next w:val="RevisionAnlageText"/>
    <w:rsid w:val="00A147E3"/>
    <w:pPr>
      <w:keepNext/>
      <w:spacing w:before="240" w:after="60"/>
    </w:pPr>
    <w:rPr>
      <w:color w:val="800000"/>
    </w:rPr>
  </w:style>
  <w:style w:type="paragraph" w:customStyle="1" w:styleId="Revisionberschrift3">
    <w:name w:val="Revision Überschrift 3"/>
    <w:basedOn w:val="Standard"/>
    <w:next w:val="RevisionAnlageText"/>
    <w:rsid w:val="00A147E3"/>
    <w:pPr>
      <w:keepNext/>
      <w:spacing w:before="240" w:after="60"/>
    </w:pPr>
    <w:rPr>
      <w:color w:val="800000"/>
    </w:rPr>
  </w:style>
  <w:style w:type="paragraph" w:customStyle="1" w:styleId="Revisionberschrift4">
    <w:name w:val="Revision Überschrift 4"/>
    <w:basedOn w:val="Standard"/>
    <w:next w:val="RevisionAnlageText"/>
    <w:rsid w:val="00A147E3"/>
    <w:pPr>
      <w:keepNext/>
      <w:spacing w:before="240" w:after="60"/>
    </w:pPr>
    <w:rPr>
      <w:color w:val="800000"/>
    </w:rPr>
  </w:style>
  <w:style w:type="paragraph" w:customStyle="1" w:styleId="RevisionAnlageText">
    <w:name w:val="Revision Anlage Text"/>
    <w:basedOn w:val="Standard"/>
    <w:rsid w:val="00A147E3"/>
    <w:rPr>
      <w:color w:val="800000"/>
    </w:rPr>
  </w:style>
  <w:style w:type="paragraph" w:customStyle="1" w:styleId="RevisionListeStufe1">
    <w:name w:val="Revision Liste (Stufe 1)"/>
    <w:basedOn w:val="Standard"/>
    <w:rsid w:val="00A147E3"/>
    <w:pPr>
      <w:numPr>
        <w:numId w:val="14"/>
      </w:numPr>
      <w:tabs>
        <w:tab w:val="left" w:pos="0"/>
      </w:tabs>
    </w:pPr>
    <w:rPr>
      <w:color w:val="800000"/>
    </w:rPr>
  </w:style>
  <w:style w:type="paragraph" w:customStyle="1" w:styleId="RevisionListeStufe1manuell">
    <w:name w:val="Revision Liste (Stufe 1) (manuell)"/>
    <w:basedOn w:val="Standard"/>
    <w:rsid w:val="00A147E3"/>
    <w:pPr>
      <w:tabs>
        <w:tab w:val="left" w:pos="425"/>
      </w:tabs>
      <w:ind w:left="425" w:hanging="425"/>
    </w:pPr>
    <w:rPr>
      <w:color w:val="800000"/>
    </w:rPr>
  </w:style>
  <w:style w:type="paragraph" w:customStyle="1" w:styleId="RevisionListeFolgeabsatzStufe1">
    <w:name w:val="Revision Liste Folgeabsatz (Stufe 1)"/>
    <w:basedOn w:val="Standard"/>
    <w:rsid w:val="00A147E3"/>
    <w:pPr>
      <w:numPr>
        <w:ilvl w:val="1"/>
        <w:numId w:val="14"/>
      </w:numPr>
    </w:pPr>
    <w:rPr>
      <w:color w:val="800000"/>
    </w:rPr>
  </w:style>
  <w:style w:type="paragraph" w:customStyle="1" w:styleId="RevisionListeStufe2">
    <w:name w:val="Revision Liste (Stufe 2)"/>
    <w:basedOn w:val="Standard"/>
    <w:rsid w:val="00A147E3"/>
    <w:pPr>
      <w:numPr>
        <w:ilvl w:val="2"/>
        <w:numId w:val="14"/>
      </w:numPr>
    </w:pPr>
    <w:rPr>
      <w:color w:val="800000"/>
    </w:rPr>
  </w:style>
  <w:style w:type="paragraph" w:customStyle="1" w:styleId="RevisionListeStufe2manuell">
    <w:name w:val="Revision Liste (Stufe 2) (manuell)"/>
    <w:basedOn w:val="Standard"/>
    <w:rsid w:val="00A147E3"/>
    <w:pPr>
      <w:tabs>
        <w:tab w:val="left" w:pos="850"/>
      </w:tabs>
      <w:ind w:left="850" w:hanging="425"/>
    </w:pPr>
    <w:rPr>
      <w:color w:val="800000"/>
    </w:rPr>
  </w:style>
  <w:style w:type="paragraph" w:customStyle="1" w:styleId="RevisionListeFolgeabsatzStufe2">
    <w:name w:val="Revision Liste Folgeabsatz (Stufe 2)"/>
    <w:basedOn w:val="Standard"/>
    <w:rsid w:val="00A147E3"/>
    <w:pPr>
      <w:numPr>
        <w:ilvl w:val="3"/>
        <w:numId w:val="14"/>
      </w:numPr>
    </w:pPr>
    <w:rPr>
      <w:color w:val="800000"/>
    </w:rPr>
  </w:style>
  <w:style w:type="paragraph" w:customStyle="1" w:styleId="RevisionListeStufe3">
    <w:name w:val="Revision Liste (Stufe 3)"/>
    <w:basedOn w:val="Standard"/>
    <w:rsid w:val="00A147E3"/>
    <w:pPr>
      <w:numPr>
        <w:ilvl w:val="4"/>
        <w:numId w:val="14"/>
      </w:numPr>
    </w:pPr>
    <w:rPr>
      <w:color w:val="800000"/>
    </w:rPr>
  </w:style>
  <w:style w:type="paragraph" w:customStyle="1" w:styleId="RevisionListeStufe3manuell">
    <w:name w:val="Revision Liste (Stufe 3) (manuell)"/>
    <w:basedOn w:val="Standard"/>
    <w:rsid w:val="00A147E3"/>
    <w:pPr>
      <w:tabs>
        <w:tab w:val="left" w:pos="1276"/>
      </w:tabs>
      <w:ind w:left="1276" w:hanging="425"/>
    </w:pPr>
    <w:rPr>
      <w:color w:val="800000"/>
    </w:rPr>
  </w:style>
  <w:style w:type="paragraph" w:customStyle="1" w:styleId="RevisionListeFolgeabsatzStufe3">
    <w:name w:val="Revision Liste Folgeabsatz (Stufe 3)"/>
    <w:basedOn w:val="Standard"/>
    <w:rsid w:val="00A147E3"/>
    <w:pPr>
      <w:numPr>
        <w:ilvl w:val="5"/>
        <w:numId w:val="14"/>
      </w:numPr>
    </w:pPr>
    <w:rPr>
      <w:color w:val="800000"/>
    </w:rPr>
  </w:style>
  <w:style w:type="paragraph" w:customStyle="1" w:styleId="RevisionListeStufe4">
    <w:name w:val="Revision Liste (Stufe 4)"/>
    <w:basedOn w:val="Standard"/>
    <w:rsid w:val="00A147E3"/>
    <w:pPr>
      <w:numPr>
        <w:ilvl w:val="6"/>
        <w:numId w:val="14"/>
      </w:numPr>
    </w:pPr>
    <w:rPr>
      <w:color w:val="800000"/>
    </w:rPr>
  </w:style>
  <w:style w:type="paragraph" w:customStyle="1" w:styleId="RevisionListeStufe4manuell">
    <w:name w:val="Revision Liste (Stufe 4) (manuell)"/>
    <w:basedOn w:val="Standard"/>
    <w:rsid w:val="00A147E3"/>
    <w:pPr>
      <w:tabs>
        <w:tab w:val="left" w:pos="1984"/>
      </w:tabs>
      <w:ind w:left="1984" w:hanging="709"/>
    </w:pPr>
    <w:rPr>
      <w:color w:val="800000"/>
    </w:rPr>
  </w:style>
  <w:style w:type="paragraph" w:customStyle="1" w:styleId="RevisionListeFolgeabsatzStufe4">
    <w:name w:val="Revision Liste Folgeabsatz (Stufe 4)"/>
    <w:basedOn w:val="Standard"/>
    <w:rsid w:val="00A147E3"/>
    <w:pPr>
      <w:numPr>
        <w:ilvl w:val="7"/>
        <w:numId w:val="14"/>
      </w:numPr>
    </w:pPr>
    <w:rPr>
      <w:color w:val="800000"/>
    </w:rPr>
  </w:style>
  <w:style w:type="paragraph" w:customStyle="1" w:styleId="RevisionAufzhlungStufe1">
    <w:name w:val="Revision Aufzählung (Stufe 1)"/>
    <w:basedOn w:val="Standard"/>
    <w:rsid w:val="00A147E3"/>
    <w:pPr>
      <w:numPr>
        <w:numId w:val="15"/>
      </w:numPr>
      <w:tabs>
        <w:tab w:val="left" w:pos="0"/>
      </w:tabs>
    </w:pPr>
    <w:rPr>
      <w:color w:val="800000"/>
    </w:rPr>
  </w:style>
  <w:style w:type="paragraph" w:customStyle="1" w:styleId="RevisionAufzhlungFolgeabsatzStufe1">
    <w:name w:val="Revision Aufzählung Folgeabsatz (Stufe 1)"/>
    <w:basedOn w:val="Standard"/>
    <w:rsid w:val="00A147E3"/>
    <w:pPr>
      <w:tabs>
        <w:tab w:val="left" w:pos="425"/>
      </w:tabs>
      <w:ind w:left="425"/>
    </w:pPr>
    <w:rPr>
      <w:color w:val="800000"/>
    </w:rPr>
  </w:style>
  <w:style w:type="paragraph" w:customStyle="1" w:styleId="RevisionAufzhlungStufe2">
    <w:name w:val="Revision Aufzählung (Stufe 2)"/>
    <w:basedOn w:val="Standard"/>
    <w:rsid w:val="00A147E3"/>
    <w:pPr>
      <w:numPr>
        <w:numId w:val="16"/>
      </w:numPr>
      <w:tabs>
        <w:tab w:val="left" w:pos="425"/>
      </w:tabs>
    </w:pPr>
    <w:rPr>
      <w:color w:val="800000"/>
    </w:rPr>
  </w:style>
  <w:style w:type="paragraph" w:customStyle="1" w:styleId="RevisionAufzhlungFolgeabsatzStufe2">
    <w:name w:val="Revision Aufzählung Folgeabsatz (Stufe 2)"/>
    <w:basedOn w:val="Standard"/>
    <w:rsid w:val="00A147E3"/>
    <w:pPr>
      <w:tabs>
        <w:tab w:val="left" w:pos="794"/>
      </w:tabs>
      <w:ind w:left="850"/>
    </w:pPr>
    <w:rPr>
      <w:color w:val="800000"/>
    </w:rPr>
  </w:style>
  <w:style w:type="paragraph" w:customStyle="1" w:styleId="RevisionAufzhlungStufe3">
    <w:name w:val="Revision Aufzählung (Stufe 3)"/>
    <w:basedOn w:val="Standard"/>
    <w:rsid w:val="00A147E3"/>
    <w:pPr>
      <w:numPr>
        <w:numId w:val="17"/>
      </w:numPr>
      <w:tabs>
        <w:tab w:val="left" w:pos="850"/>
      </w:tabs>
    </w:pPr>
    <w:rPr>
      <w:color w:val="800000"/>
    </w:rPr>
  </w:style>
  <w:style w:type="paragraph" w:customStyle="1" w:styleId="RevisionAufzhlungFolgeabsatzStufe3">
    <w:name w:val="Revision Aufzählung Folgeabsatz (Stufe 3)"/>
    <w:basedOn w:val="Standard"/>
    <w:rsid w:val="00A147E3"/>
    <w:pPr>
      <w:tabs>
        <w:tab w:val="left" w:pos="1276"/>
      </w:tabs>
      <w:ind w:left="1276"/>
    </w:pPr>
    <w:rPr>
      <w:color w:val="800000"/>
    </w:rPr>
  </w:style>
  <w:style w:type="paragraph" w:customStyle="1" w:styleId="RevisionAufzhlungStufe4">
    <w:name w:val="Revision Aufzählung (Stufe 4)"/>
    <w:basedOn w:val="Standard"/>
    <w:rsid w:val="00A147E3"/>
    <w:pPr>
      <w:numPr>
        <w:numId w:val="18"/>
      </w:numPr>
      <w:tabs>
        <w:tab w:val="left" w:pos="1276"/>
      </w:tabs>
    </w:pPr>
    <w:rPr>
      <w:color w:val="800000"/>
    </w:rPr>
  </w:style>
  <w:style w:type="paragraph" w:customStyle="1" w:styleId="RevisionAufzhlungFolgeabsatzStufe4">
    <w:name w:val="Revision Aufzählung Folgeabsatz (Stufe 4)"/>
    <w:basedOn w:val="Standard"/>
    <w:rsid w:val="00A147E3"/>
    <w:pPr>
      <w:tabs>
        <w:tab w:val="left" w:pos="1701"/>
      </w:tabs>
      <w:ind w:left="1701"/>
    </w:pPr>
    <w:rPr>
      <w:color w:val="800000"/>
    </w:rPr>
  </w:style>
  <w:style w:type="paragraph" w:customStyle="1" w:styleId="RevisionAufzhlungStufe5">
    <w:name w:val="Revision Aufzählung (Stufe 5)"/>
    <w:basedOn w:val="Standard"/>
    <w:rsid w:val="00A147E3"/>
    <w:pPr>
      <w:numPr>
        <w:numId w:val="19"/>
      </w:numPr>
      <w:tabs>
        <w:tab w:val="left" w:pos="1701"/>
      </w:tabs>
    </w:pPr>
    <w:rPr>
      <w:color w:val="800000"/>
    </w:rPr>
  </w:style>
  <w:style w:type="paragraph" w:customStyle="1" w:styleId="RevisionAufzhlungFolgeabsatzStufe5">
    <w:name w:val="Revision Aufzählung Folgeabsatz (Stufe 5)"/>
    <w:basedOn w:val="Standard"/>
    <w:rsid w:val="00A147E3"/>
    <w:pPr>
      <w:tabs>
        <w:tab w:val="left" w:pos="2126"/>
      </w:tabs>
      <w:ind w:left="2126"/>
    </w:pPr>
    <w:rPr>
      <w:color w:val="800000"/>
    </w:rPr>
  </w:style>
  <w:style w:type="paragraph" w:customStyle="1" w:styleId="RevisionFunotentext">
    <w:name w:val="Revision Fußnotentext"/>
    <w:basedOn w:val="Funotentext"/>
    <w:rsid w:val="00A147E3"/>
    <w:rPr>
      <w:color w:val="800000"/>
    </w:rPr>
  </w:style>
  <w:style w:type="paragraph" w:customStyle="1" w:styleId="RevisionFormel">
    <w:name w:val="Revision Formel"/>
    <w:basedOn w:val="Standard"/>
    <w:rsid w:val="00A147E3"/>
    <w:pPr>
      <w:spacing w:before="240" w:after="240"/>
      <w:jc w:val="center"/>
    </w:pPr>
    <w:rPr>
      <w:color w:val="800000"/>
    </w:rPr>
  </w:style>
  <w:style w:type="paragraph" w:customStyle="1" w:styleId="RevisionGrafik">
    <w:name w:val="Revision Grafik"/>
    <w:basedOn w:val="Standard"/>
    <w:rsid w:val="00A147E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A147E3"/>
    <w:pPr>
      <w:jc w:val="center"/>
    </w:pPr>
    <w:rPr>
      <w:color w:val="800000"/>
    </w:rPr>
  </w:style>
  <w:style w:type="paragraph" w:customStyle="1" w:styleId="RevisionAnlageVerweis">
    <w:name w:val="Revision Anlage Verweis"/>
    <w:basedOn w:val="Standard"/>
    <w:next w:val="RevisionAnlageberschrift"/>
    <w:rsid w:val="00A147E3"/>
    <w:pPr>
      <w:spacing w:before="0"/>
      <w:jc w:val="right"/>
    </w:pPr>
    <w:rPr>
      <w:color w:val="800000"/>
    </w:rPr>
  </w:style>
  <w:style w:type="paragraph" w:customStyle="1" w:styleId="Bezeichnungnderungsdokument">
    <w:name w:val="Bezeichnung (Änderungsdokument)"/>
    <w:basedOn w:val="Standard"/>
    <w:next w:val="Kurzbezeichnung-Abkrzungnderungsdokument"/>
    <w:rsid w:val="00A147E3"/>
    <w:pPr>
      <w:jc w:val="center"/>
      <w:outlineLvl w:val="0"/>
    </w:pPr>
    <w:rPr>
      <w:b/>
      <w:sz w:val="26"/>
    </w:rPr>
  </w:style>
  <w:style w:type="paragraph" w:customStyle="1" w:styleId="Kurzbezeichnung-Abkrzungnderungsdokument">
    <w:name w:val="Kurzbezeichnung - Abkürzung (Änderungsdokument)"/>
    <w:basedOn w:val="Standard"/>
    <w:next w:val="Ausfertigungsdatumnderungsdokument"/>
    <w:rsid w:val="00A147E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A147E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A147E3"/>
    <w:pPr>
      <w:ind w:firstLine="425"/>
    </w:pPr>
  </w:style>
  <w:style w:type="paragraph" w:customStyle="1" w:styleId="EingangsformelAufzhlungnderungsdokument">
    <w:name w:val="Eingangsformel Aufzählung (Änderungsdokument)"/>
    <w:basedOn w:val="Standard"/>
    <w:rsid w:val="00A147E3"/>
    <w:pPr>
      <w:numPr>
        <w:numId w:val="21"/>
      </w:numPr>
    </w:pPr>
  </w:style>
  <w:style w:type="paragraph" w:customStyle="1" w:styleId="EingangsformelFolgeabsatznderungsdokument">
    <w:name w:val="Eingangsformel Folgeabsatz (Änderungsdokument)"/>
    <w:basedOn w:val="Standard"/>
    <w:rsid w:val="00A147E3"/>
  </w:style>
  <w:style w:type="paragraph" w:customStyle="1" w:styleId="ArtikelBezeichner">
    <w:name w:val="Artikel Bezeichner"/>
    <w:basedOn w:val="Standard"/>
    <w:next w:val="Artikelberschrift"/>
    <w:rsid w:val="00A147E3"/>
    <w:pPr>
      <w:keepNext/>
      <w:numPr>
        <w:numId w:val="22"/>
      </w:numPr>
      <w:spacing w:before="480" w:after="240"/>
      <w:jc w:val="center"/>
      <w:outlineLvl w:val="1"/>
    </w:pPr>
    <w:rPr>
      <w:b/>
      <w:sz w:val="28"/>
    </w:rPr>
  </w:style>
  <w:style w:type="paragraph" w:customStyle="1" w:styleId="Artikelberschrift">
    <w:name w:val="Artikel Überschrift"/>
    <w:basedOn w:val="Standard"/>
    <w:next w:val="JuristischerAbsatznummeriert"/>
    <w:rsid w:val="00A147E3"/>
    <w:pPr>
      <w:keepNext/>
      <w:spacing w:after="240"/>
      <w:jc w:val="center"/>
      <w:outlineLvl w:val="1"/>
    </w:pPr>
    <w:rPr>
      <w:b/>
      <w:sz w:val="28"/>
    </w:rPr>
  </w:style>
  <w:style w:type="paragraph" w:customStyle="1" w:styleId="ArtikelBezeichnermanuell">
    <w:name w:val="Artikel Bezeichner (manuell)"/>
    <w:basedOn w:val="Standard"/>
    <w:rsid w:val="00A147E3"/>
    <w:pPr>
      <w:keepNext/>
      <w:spacing w:before="480" w:after="240"/>
      <w:jc w:val="center"/>
    </w:pPr>
    <w:rPr>
      <w:b/>
      <w:sz w:val="28"/>
    </w:rPr>
  </w:style>
  <w:style w:type="paragraph" w:styleId="Verzeichnis1">
    <w:name w:val="toc 1"/>
    <w:basedOn w:val="Standard"/>
    <w:next w:val="Standard"/>
    <w:uiPriority w:val="39"/>
    <w:semiHidden/>
    <w:unhideWhenUsed/>
    <w:rsid w:val="00A147E3"/>
    <w:pPr>
      <w:tabs>
        <w:tab w:val="left" w:pos="1191"/>
      </w:tabs>
      <w:ind w:left="1191" w:hanging="1191"/>
    </w:pPr>
  </w:style>
  <w:style w:type="paragraph" w:customStyle="1" w:styleId="VerzeichnisTitelnderungsdokument">
    <w:name w:val="Verzeichnis Titel (Änderungsdokument)"/>
    <w:basedOn w:val="Standard"/>
    <w:rsid w:val="00A147E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34156">
      <w:bodyDiv w:val="1"/>
      <w:marLeft w:val="0"/>
      <w:marRight w:val="0"/>
      <w:marTop w:val="0"/>
      <w:marBottom w:val="0"/>
      <w:divBdr>
        <w:top w:val="none" w:sz="0" w:space="0" w:color="auto"/>
        <w:left w:val="none" w:sz="0" w:space="0" w:color="auto"/>
        <w:bottom w:val="none" w:sz="0" w:space="0" w:color="auto"/>
        <w:right w:val="none" w:sz="0" w:space="0" w:color="auto"/>
      </w:divBdr>
    </w:div>
    <w:div w:id="1330254560">
      <w:bodyDiv w:val="1"/>
      <w:marLeft w:val="0"/>
      <w:marRight w:val="0"/>
      <w:marTop w:val="0"/>
      <w:marBottom w:val="0"/>
      <w:divBdr>
        <w:top w:val="none" w:sz="0" w:space="0" w:color="auto"/>
        <w:left w:val="none" w:sz="0" w:space="0" w:color="auto"/>
        <w:bottom w:val="none" w:sz="0" w:space="0" w:color="auto"/>
        <w:right w:val="none" w:sz="0" w:space="0" w:color="auto"/>
      </w:divBdr>
    </w:div>
    <w:div w:id="1350912559">
      <w:bodyDiv w:val="1"/>
      <w:marLeft w:val="0"/>
      <w:marRight w:val="0"/>
      <w:marTop w:val="0"/>
      <w:marBottom w:val="0"/>
      <w:divBdr>
        <w:top w:val="none" w:sz="0" w:space="0" w:color="auto"/>
        <w:left w:val="none" w:sz="0" w:space="0" w:color="auto"/>
        <w:bottom w:val="none" w:sz="0" w:space="0" w:color="auto"/>
        <w:right w:val="none" w:sz="0" w:space="0" w:color="auto"/>
      </w:divBdr>
    </w:div>
    <w:div w:id="1701201487">
      <w:bodyDiv w:val="1"/>
      <w:marLeft w:val="0"/>
      <w:marRight w:val="0"/>
      <w:marTop w:val="0"/>
      <w:marBottom w:val="0"/>
      <w:divBdr>
        <w:top w:val="none" w:sz="0" w:space="0" w:color="auto"/>
        <w:left w:val="none" w:sz="0" w:space="0" w:color="auto"/>
        <w:bottom w:val="none" w:sz="0" w:space="0" w:color="auto"/>
        <w:right w:val="none" w:sz="0" w:space="0" w:color="auto"/>
      </w:divBdr>
    </w:div>
    <w:div w:id="1837039725">
      <w:bodyDiv w:val="1"/>
      <w:marLeft w:val="0"/>
      <w:marRight w:val="0"/>
      <w:marTop w:val="0"/>
      <w:marBottom w:val="0"/>
      <w:divBdr>
        <w:top w:val="none" w:sz="0" w:space="0" w:color="auto"/>
        <w:left w:val="none" w:sz="0" w:space="0" w:color="auto"/>
        <w:bottom w:val="none" w:sz="0" w:space="0" w:color="auto"/>
        <w:right w:val="none" w:sz="0" w:space="0" w:color="auto"/>
      </w:divBdr>
    </w:div>
    <w:div w:id="1942689233">
      <w:bodyDiv w:val="1"/>
      <w:marLeft w:val="0"/>
      <w:marRight w:val="0"/>
      <w:marTop w:val="0"/>
      <w:marBottom w:val="0"/>
      <w:divBdr>
        <w:top w:val="none" w:sz="0" w:space="0" w:color="auto"/>
        <w:left w:val="none" w:sz="0" w:space="0" w:color="auto"/>
        <w:bottom w:val="none" w:sz="0" w:space="0" w:color="auto"/>
        <w:right w:val="none" w:sz="0" w:space="0" w:color="auto"/>
      </w:divBdr>
    </w:div>
    <w:div w:id="19984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AENDER.dotm</Template>
  <TotalTime>0</TotalTime>
  <Pages>11</Pages>
  <Words>3174</Words>
  <Characters>19999</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Jannis Taube - 315</dc:creator>
  <cp:keywords/>
  <dc:description/>
  <cp:lastModifiedBy>Sangs, André -611 BMG</cp:lastModifiedBy>
  <cp:revision>2</cp:revision>
  <cp:lastPrinted>2021-01-11T14:14:00Z</cp:lastPrinted>
  <dcterms:created xsi:type="dcterms:W3CDTF">2021-01-13T01:12:00Z</dcterms:created>
  <dcterms:modified xsi:type="dcterms:W3CDTF">2021-01-13T01:12:00Z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_Initiant">
    <vt:lpwstr>Bundesministerium für Gesundheit</vt:lpwstr>
  </property>
  <property fmtid="{D5CDD505-2E9C-101B-9397-08002B2CF9AE}" pid="3" name="Bearbeitungsstand">
    <vt:lpwstr>Bearbeitungsstand: 12.01.2021  11:01 Uhr</vt:lpwstr>
  </property>
  <property fmtid="{D5CDD505-2E9C-101B-9397-08002B2CF9AE}" pid="4" name="Version">
    <vt:lpwstr>4.1.4.0</vt:lpwstr>
  </property>
  <property fmtid="{D5CDD505-2E9C-101B-9397-08002B2CF9AE}" pid="5" name="Last edited using">
    <vt:lpwstr>LW 5.4, Build 20191227</vt:lpwstr>
  </property>
  <property fmtid="{D5CDD505-2E9C-101B-9397-08002B2CF9AE}" pid="6" name="Kategorie">
    <vt:lpwstr>AENDER/ARTVER</vt:lpwstr>
  </property>
  <property fmtid="{D5CDD505-2E9C-101B-9397-08002B2CF9AE}" pid="7" name="eNorm-Version vorherige Bearbeitung">
    <vt:lpwstr>4.1.5 Bundesregierung [20200526]</vt:lpwstr>
  </property>
  <property fmtid="{D5CDD505-2E9C-101B-9397-08002B2CF9AE}" pid="8" name="eNorm-Version Erstellung">
    <vt:lpwstr>4.1.5, Bundesregierung, [20200526]</vt:lpwstr>
  </property>
  <property fmtid="{D5CDD505-2E9C-101B-9397-08002B2CF9AE}" pid="9" name="Created using">
    <vt:lpwstr>LW 5.4, Build 20200526</vt:lpwstr>
  </property>
  <property fmtid="{D5CDD505-2E9C-101B-9397-08002B2CF9AE}" pid="10" name="Classification">
    <vt:lpwstr> </vt:lpwstr>
  </property>
  <property fmtid="{D5CDD505-2E9C-101B-9397-08002B2CF9AE}" pid="11" name="eNorm-Version letzte Bearbeitung">
    <vt:lpwstr>4.1.2.1 Bundesregierung [20191227]</vt:lpwstr>
  </property>
  <property fmtid="{D5CDD505-2E9C-101B-9397-08002B2CF9AE}" pid="12" name="Meta_Bezeichnung">
    <vt:lpwstr>Erste Verordnung zur Änderung der Coronavirus-Testverordnung</vt:lpwstr>
  </property>
  <property fmtid="{D5CDD505-2E9C-101B-9397-08002B2CF9AE}" pid="13" name="Meta_Kurzbezeichnung">
    <vt:lpwstr/>
  </property>
  <property fmtid="{D5CDD505-2E9C-101B-9397-08002B2CF9AE}" pid="14" name="Meta_Abkürzung">
    <vt:lpwstr/>
  </property>
  <property fmtid="{D5CDD505-2E9C-101B-9397-08002B2CF9AE}" pid="15" name="Meta_Typ der Vorschrift">
    <vt:lpwstr>Artikelverordnung</vt:lpwstr>
  </property>
  <property fmtid="{D5CDD505-2E9C-101B-9397-08002B2CF9AE}" pid="16" name="Meta_Federführung">
    <vt:lpwstr/>
  </property>
  <property fmtid="{D5CDD505-2E9C-101B-9397-08002B2CF9AE}" pid="17" name="Meta_Anlagen">
    <vt:lpwstr/>
  </property>
  <property fmtid="{D5CDD505-2E9C-101B-9397-08002B2CF9AE}" pid="18" name="DQP-Ergebnis für Version 4">
    <vt:lpwstr>keine Fehler, 3 Warnungen</vt:lpwstr>
  </property>
  <property fmtid="{D5CDD505-2E9C-101B-9397-08002B2CF9AE}" pid="19" name="eNorm-Version letzte DQP">
    <vt:lpwstr>4.1.5, Bundesregierung, [20200526]</vt:lpwstr>
  </property>
</Properties>
</file>