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9C1B4" w14:textId="50408373" w:rsidR="00C86B68" w:rsidRPr="001B6C4B" w:rsidRDefault="00C86B68">
      <w:pPr>
        <w:pStyle w:val="Initiant"/>
      </w:pPr>
      <w:bookmarkStart w:id="0" w:name="_GoBack"/>
      <w:bookmarkEnd w:id="0"/>
      <w:r w:rsidRPr="001B6C4B">
        <w:t>Bundesministerium für Gesundheit</w:t>
      </w:r>
    </w:p>
    <w:p w14:paraId="1A88E2BF" w14:textId="3D7B4EB3" w:rsidR="00C86B68" w:rsidRPr="001B6C4B" w:rsidRDefault="00C86B68">
      <w:pPr>
        <w:pStyle w:val="VorblattBezeichnung"/>
      </w:pPr>
      <w:r w:rsidRPr="001B6C4B">
        <w:t xml:space="preserve">Verordnung zum Anspruch auf Testung </w:t>
      </w:r>
      <w:bookmarkStart w:id="1" w:name="_Hlk53622503"/>
      <w:r w:rsidRPr="001B6C4B">
        <w:t>in Bezug auf einen direkten Erregernachweis des Coronavirus SARS-CoV-2</w:t>
      </w:r>
    </w:p>
    <w:p w14:paraId="1E3745E2" w14:textId="408D10F4" w:rsidR="00C86B68" w:rsidRPr="001B6C4B" w:rsidRDefault="00C86B68" w:rsidP="00C86B68">
      <w:pPr>
        <w:pStyle w:val="VorblattKurzbezeichnung-Abkrzung"/>
      </w:pPr>
      <w:bookmarkStart w:id="2" w:name="ENORM_KURZBEZ_ABK_VORBL_VER"/>
      <w:bookmarkEnd w:id="1"/>
      <w:r w:rsidRPr="001B6C4B">
        <w:t>(Coronavirus-Testverordnung – TestV)</w:t>
      </w:r>
    </w:p>
    <w:bookmarkEnd w:id="2"/>
    <w:p w14:paraId="6690BD72" w14:textId="77777777" w:rsidR="00C86B68" w:rsidRPr="001B6C4B" w:rsidRDefault="00C86B68">
      <w:pPr>
        <w:pStyle w:val="VorblattTitelProblemundZiel"/>
      </w:pPr>
      <w:r w:rsidRPr="001B6C4B">
        <w:t>A. Problem und Ziel</w:t>
      </w:r>
    </w:p>
    <w:p w14:paraId="5D12ECDD" w14:textId="42EED212" w:rsidR="00C86B68" w:rsidRPr="001B6C4B" w:rsidRDefault="00C86B68" w:rsidP="00627FDC">
      <w:pPr>
        <w:widowControl w:val="0"/>
        <w:autoSpaceDE w:val="0"/>
        <w:autoSpaceDN w:val="0"/>
        <w:adjustRightInd w:val="0"/>
        <w:spacing w:before="84" w:after="0" w:line="236" w:lineRule="auto"/>
        <w:ind w:right="50"/>
      </w:pPr>
      <w:r w:rsidRPr="001B6C4B">
        <w:t xml:space="preserve">§ 20i Absatz 3 Satz </w:t>
      </w:r>
      <w:r w:rsidR="006A2C61" w:rsidRPr="001B6C4B">
        <w:t>2</w:t>
      </w:r>
      <w:r w:rsidR="00877112" w:rsidRPr="001B6C4B">
        <w:t xml:space="preserve"> Nummer 1 Buchstabe b und Nummer 2 </w:t>
      </w:r>
      <w:r w:rsidRPr="001B6C4B">
        <w:t>des Fünften Buches Soz</w:t>
      </w:r>
      <w:r w:rsidRPr="001B6C4B">
        <w:t>i</w:t>
      </w:r>
      <w:r w:rsidRPr="001B6C4B">
        <w:t xml:space="preserve">algesetzbuch (SGB V) in der Fassung des </w:t>
      </w:r>
      <w:r w:rsidR="00877112" w:rsidRPr="001B6C4B">
        <w:t xml:space="preserve">Dritten </w:t>
      </w:r>
      <w:r w:rsidRPr="001B6C4B">
        <w:t xml:space="preserve">Gesetzes zum Schutz der Bevölkerung bei einer epidemischen Lage von nationaler Tragweite vom </w:t>
      </w:r>
      <w:r w:rsidR="00472BEC" w:rsidRPr="001B6C4B">
        <w:t>18. 11.</w:t>
      </w:r>
      <w:r w:rsidRPr="001B6C4B">
        <w:t xml:space="preserve"> 2020 (BGBl. I S.</w:t>
      </w:r>
      <w:r w:rsidR="00472BEC" w:rsidRPr="001B6C4B">
        <w:t xml:space="preserve"> 2397</w:t>
      </w:r>
      <w:r w:rsidRPr="001B6C4B">
        <w:t xml:space="preserve">) ermächtigt das Bundesministerium für Gesundheit, im Fall der Feststellung einer epidemischen Lage von nationaler Tragweite durch den Deutschen Bundestag nach § 5 Absatz 1 </w:t>
      </w:r>
      <w:r w:rsidR="00877112" w:rsidRPr="001B6C4B">
        <w:t xml:space="preserve">Satz 1 </w:t>
      </w:r>
      <w:r w:rsidRPr="001B6C4B">
        <w:t>des Infektionsschutzgesetzes (IfSG) nach Anhörung des Spitzenverba</w:t>
      </w:r>
      <w:r w:rsidRPr="001B6C4B">
        <w:t>n</w:t>
      </w:r>
      <w:r w:rsidRPr="001B6C4B">
        <w:t xml:space="preserve">des Bund der Krankenkassen </w:t>
      </w:r>
      <w:r w:rsidR="00877112" w:rsidRPr="001B6C4B">
        <w:t xml:space="preserve">und der Kassenärztlichen Bundesvereinigung </w:t>
      </w:r>
      <w:r w:rsidRPr="001B6C4B">
        <w:t>durch Rechtsverordnung ohne Zustimmung des Bundesrates zu bestimmen, dass sowohl Ve</w:t>
      </w:r>
      <w:r w:rsidRPr="001B6C4B">
        <w:t>r</w:t>
      </w:r>
      <w:r w:rsidRPr="001B6C4B">
        <w:t>sicherte</w:t>
      </w:r>
      <w:r w:rsidR="00216EE3" w:rsidRPr="001B6C4B">
        <w:t xml:space="preserve"> der gesetzlichen Krankenversicherung (GKV)</w:t>
      </w:r>
      <w:r w:rsidRPr="001B6C4B">
        <w:t xml:space="preserve"> als auch Personen, die nicht in der </w:t>
      </w:r>
      <w:r w:rsidR="00216EE3" w:rsidRPr="001B6C4B">
        <w:t>GKV</w:t>
      </w:r>
      <w:r w:rsidRPr="001B6C4B">
        <w:t xml:space="preserve"> versichert sind, Anspruch auf bestimmte Testungen für den Nachweis des Vorli</w:t>
      </w:r>
      <w:r w:rsidRPr="001B6C4B">
        <w:t>e</w:t>
      </w:r>
      <w:r w:rsidRPr="001B6C4B">
        <w:t xml:space="preserve">gens einer Infektion mit </w:t>
      </w:r>
      <w:r w:rsidR="006A2C61" w:rsidRPr="001B6C4B">
        <w:t>einem bestimmten Krankheitserreger, z.</w:t>
      </w:r>
      <w:r w:rsidR="00FB7C9F" w:rsidRPr="001B6C4B">
        <w:t xml:space="preserve"> </w:t>
      </w:r>
      <w:r w:rsidR="006A2C61" w:rsidRPr="001B6C4B">
        <w:t xml:space="preserve">B. </w:t>
      </w:r>
      <w:r w:rsidRPr="001B6C4B">
        <w:t>dem Coronavirus SARS-CoV-2</w:t>
      </w:r>
      <w:r w:rsidR="006A2C61" w:rsidRPr="001B6C4B">
        <w:t>,</w:t>
      </w:r>
      <w:r w:rsidRPr="001B6C4B">
        <w:t xml:space="preserve"> haben. Voraussetzung ist, dass </w:t>
      </w:r>
      <w:r w:rsidR="00877112" w:rsidRPr="001B6C4B">
        <w:t>für die gesetzlich Versicherten nicht b</w:t>
      </w:r>
      <w:r w:rsidR="00877112" w:rsidRPr="001B6C4B">
        <w:t>e</w:t>
      </w:r>
      <w:r w:rsidR="00877112" w:rsidRPr="001B6C4B">
        <w:t>reits ein Anspruch auf entsprechende Testungen aus einem anderen Rechtsgrund b</w:t>
      </w:r>
      <w:r w:rsidR="00877112" w:rsidRPr="001B6C4B">
        <w:t>e</w:t>
      </w:r>
      <w:r w:rsidR="00877112" w:rsidRPr="001B6C4B">
        <w:t xml:space="preserve">steht. </w:t>
      </w:r>
      <w:r w:rsidR="006A2C61" w:rsidRPr="001B6C4B">
        <w:t xml:space="preserve">Sofern die Rechtsverordnung nach Satz 2 Regelungen für Personen enthält, die privat krankenversichert sind, ist vor Erlass der Rechtsverordnung auch der Verband der Privaten Krankenversicherung anzuhören. </w:t>
      </w:r>
      <w:r w:rsidR="00877112" w:rsidRPr="001B6C4B">
        <w:t>Das B</w:t>
      </w:r>
      <w:r w:rsidR="006A2C61" w:rsidRPr="001B6C4B">
        <w:t>undesministerium für Gesundheit</w:t>
      </w:r>
      <w:r w:rsidR="00877112" w:rsidRPr="001B6C4B">
        <w:t xml:space="preserve"> ist nach § 20i Absatz 3 Satz </w:t>
      </w:r>
      <w:r w:rsidR="00BB3128" w:rsidRPr="001B6C4B">
        <w:t>11</w:t>
      </w:r>
      <w:r w:rsidR="00877112" w:rsidRPr="001B6C4B">
        <w:t xml:space="preserve"> Nummer </w:t>
      </w:r>
      <w:r w:rsidR="00BB3128" w:rsidRPr="001B6C4B">
        <w:t>4</w:t>
      </w:r>
      <w:r w:rsidR="00877112" w:rsidRPr="001B6C4B">
        <w:t xml:space="preserve"> befugt, in der Rechtsverordnung den Umfang der Finanzierung von Leistungen und Kosten aus der Liquiditätsreserve des Gesundheit</w:t>
      </w:r>
      <w:r w:rsidR="00877112" w:rsidRPr="001B6C4B">
        <w:t>s</w:t>
      </w:r>
      <w:r w:rsidR="00877112" w:rsidRPr="001B6C4B">
        <w:t>fonds zu bestimmen (vollständig oder anteilig).</w:t>
      </w:r>
    </w:p>
    <w:p w14:paraId="3A15B673" w14:textId="77777777" w:rsidR="00C86B68" w:rsidRPr="001B6C4B" w:rsidRDefault="00C86B68" w:rsidP="00C86B68">
      <w:pPr>
        <w:pStyle w:val="Text"/>
      </w:pPr>
      <w:r w:rsidRPr="001B6C4B">
        <w:t>Mit der Verordnung zum Anspruch auf bestimmte Testungen für den Nachweis des Vo</w:t>
      </w:r>
      <w:r w:rsidRPr="001B6C4B">
        <w:t>r</w:t>
      </w:r>
      <w:r w:rsidRPr="001B6C4B">
        <w:t>liegens einer Infektion mit dem Coronavirus SARS-CoV-2 vom 8. Juni 2020 (BAnz AT 09.06.2020 V1) hat das Bundesministerium für Gesundheit von der Ermächtigung ers</w:t>
      </w:r>
      <w:r w:rsidRPr="001B6C4B">
        <w:t>t</w:t>
      </w:r>
      <w:r w:rsidRPr="001B6C4B">
        <w:t>mals Gebrauch gemacht. Die Verordnung wurde im Folgenden weiterentwickelt.</w:t>
      </w:r>
    </w:p>
    <w:p w14:paraId="20C1B09F" w14:textId="57C3FF6E" w:rsidR="009A0D60" w:rsidRPr="001B6C4B" w:rsidRDefault="00C86B68" w:rsidP="00C86B68">
      <w:pPr>
        <w:pStyle w:val="Text"/>
      </w:pPr>
      <w:r w:rsidRPr="001B6C4B">
        <w:t xml:space="preserve">Das Ausbruchsgeschehen entwickelt sich weiterhin dynamisch und die Infektionszahlen steigen weltweit und auch innerhalb der Europäischen Union wieder an. </w:t>
      </w:r>
      <w:r w:rsidR="00877112" w:rsidRPr="001B6C4B">
        <w:t xml:space="preserve">Auch wenn die Verfügbarkeit eines </w:t>
      </w:r>
      <w:r w:rsidRPr="001B6C4B">
        <w:t xml:space="preserve"> Impfstoff</w:t>
      </w:r>
      <w:r w:rsidR="00877112" w:rsidRPr="001B6C4B">
        <w:t>es in greifbarere Nähe rückt, beendet die Verfügbarkeit e</w:t>
      </w:r>
      <w:r w:rsidR="00877112" w:rsidRPr="001B6C4B">
        <w:t>i</w:t>
      </w:r>
      <w:r w:rsidR="00877112" w:rsidRPr="001B6C4B">
        <w:t xml:space="preserve">nes ersten Impfstoffes nicht die epidemische Lage mit einem Streich. </w:t>
      </w:r>
      <w:r w:rsidR="009A0D60" w:rsidRPr="001B6C4B">
        <w:t>Initial wird die A</w:t>
      </w:r>
      <w:r w:rsidR="009A0D60" w:rsidRPr="001B6C4B">
        <w:t>n</w:t>
      </w:r>
      <w:r w:rsidR="009A0D60" w:rsidRPr="001B6C4B">
        <w:t>zahl verfügbarer Impfdosen zudem begrenzt sein, so dass zunächst bestimmte Risik</w:t>
      </w:r>
      <w:r w:rsidR="009A0D60" w:rsidRPr="001B6C4B">
        <w:t>o</w:t>
      </w:r>
      <w:r w:rsidR="009A0D60" w:rsidRPr="001B6C4B">
        <w:t>gruppen beim Impfangebot priorisiert werden.</w:t>
      </w:r>
      <w:r w:rsidRPr="001B6C4B">
        <w:t xml:space="preserve"> </w:t>
      </w:r>
      <w:r w:rsidR="009A0D60" w:rsidRPr="001B6C4B">
        <w:t>Die Verfügbarkeit wirksamer Impfstoffe kann zum entscheidenden Faktor für die Eindämmung der Pandemie werden, muss j</w:t>
      </w:r>
      <w:r w:rsidR="009A0D60" w:rsidRPr="001B6C4B">
        <w:t>e</w:t>
      </w:r>
      <w:r w:rsidR="009A0D60" w:rsidRPr="001B6C4B">
        <w:t xml:space="preserve">doch </w:t>
      </w:r>
      <w:r w:rsidR="00035A23" w:rsidRPr="001B6C4B">
        <w:t>weiterhin und gerade in der Anfangsphase</w:t>
      </w:r>
      <w:r w:rsidR="009A0D60" w:rsidRPr="001B6C4B">
        <w:t xml:space="preserve"> durch</w:t>
      </w:r>
      <w:r w:rsidR="00035A23" w:rsidRPr="001B6C4B">
        <w:t xml:space="preserve">eine stringente, effektive Strategie gezielter Testungen begleitet werden. </w:t>
      </w:r>
    </w:p>
    <w:p w14:paraId="1657B2BC" w14:textId="042E318B" w:rsidR="009A0D60" w:rsidRPr="001B6C4B" w:rsidRDefault="009A0D60" w:rsidP="00C86B68">
      <w:pPr>
        <w:pStyle w:val="Text"/>
      </w:pPr>
      <w:r w:rsidRPr="001B6C4B">
        <w:t xml:space="preserve">Derzeit ist eine Verstärkung </w:t>
      </w:r>
      <w:proofErr w:type="gramStart"/>
      <w:r w:rsidRPr="001B6C4B">
        <w:t xml:space="preserve">des </w:t>
      </w:r>
      <w:r w:rsidR="00C86B68" w:rsidRPr="001B6C4B">
        <w:t>Infektionsgeschehen</w:t>
      </w:r>
      <w:proofErr w:type="gramEnd"/>
      <w:r w:rsidRPr="001B6C4B">
        <w:t xml:space="preserve"> </w:t>
      </w:r>
      <w:r w:rsidR="00C86B68" w:rsidRPr="001B6C4B">
        <w:t xml:space="preserve">mit </w:t>
      </w:r>
      <w:r w:rsidRPr="001B6C4B">
        <w:t>den damit einhergehenden G</w:t>
      </w:r>
      <w:r w:rsidRPr="001B6C4B">
        <w:t>e</w:t>
      </w:r>
      <w:r w:rsidRPr="001B6C4B">
        <w:t xml:space="preserve">fahren </w:t>
      </w:r>
      <w:r w:rsidR="00C86B68" w:rsidRPr="001B6C4B">
        <w:t xml:space="preserve">für </w:t>
      </w:r>
      <w:r w:rsidRPr="001B6C4B">
        <w:t xml:space="preserve">das </w:t>
      </w:r>
      <w:r w:rsidR="00C86B68" w:rsidRPr="001B6C4B">
        <w:t xml:space="preserve">Leben und </w:t>
      </w:r>
      <w:r w:rsidRPr="001B6C4B">
        <w:t>die Gesundheit der Menschen in Deutschland</w:t>
      </w:r>
      <w:r w:rsidR="00C86B68" w:rsidRPr="001B6C4B">
        <w:t xml:space="preserve"> </w:t>
      </w:r>
      <w:r w:rsidRPr="001B6C4B">
        <w:t xml:space="preserve">sowie </w:t>
      </w:r>
      <w:r w:rsidR="00C86B68" w:rsidRPr="001B6C4B">
        <w:t>einer mö</w:t>
      </w:r>
      <w:r w:rsidR="00C86B68" w:rsidRPr="001B6C4B">
        <w:t>g</w:t>
      </w:r>
      <w:r w:rsidR="00C86B68" w:rsidRPr="001B6C4B">
        <w:t>lichen Überforderung des Gesundheitssystems</w:t>
      </w:r>
      <w:r w:rsidR="00872F5F" w:rsidRPr="001B6C4B">
        <w:t xml:space="preserve"> </w:t>
      </w:r>
      <w:r w:rsidRPr="001B6C4B">
        <w:t>zu beobachten</w:t>
      </w:r>
      <w:r w:rsidR="00C86B68" w:rsidRPr="001B6C4B">
        <w:t xml:space="preserve">. </w:t>
      </w:r>
      <w:r w:rsidR="00035A23" w:rsidRPr="001B6C4B">
        <w:t>Bund und Länder haben</w:t>
      </w:r>
      <w:r w:rsidRPr="001B6C4B">
        <w:t xml:space="preserve"> mit </w:t>
      </w:r>
      <w:r w:rsidR="00035A23" w:rsidRPr="001B6C4B">
        <w:t>den Beschlüssen vom 2. und 15. November 2020</w:t>
      </w:r>
      <w:r w:rsidRPr="001B6C4B">
        <w:t xml:space="preserve"> die erforderlichen Maßnahmen </w:t>
      </w:r>
      <w:r w:rsidR="00035A23" w:rsidRPr="001B6C4B">
        <w:t>b</w:t>
      </w:r>
      <w:r w:rsidR="00035A23" w:rsidRPr="001B6C4B">
        <w:t>e</w:t>
      </w:r>
      <w:r w:rsidR="00035A23" w:rsidRPr="001B6C4B">
        <w:t>schlossen</w:t>
      </w:r>
      <w:r w:rsidRPr="001B6C4B">
        <w:t xml:space="preserve">, um unter besonderer Berücksichtigung des Verhältnismäßigkeitsgrundsatzes eine Eindämmung des Infektionsgeschehens zu bewirken und dadurch die Bevölkerung in Deutschland vor den ihr drohenden Gefahren zu schützen. </w:t>
      </w:r>
    </w:p>
    <w:p w14:paraId="6E051D49" w14:textId="75C382A1" w:rsidR="00C86B68" w:rsidRPr="001B6C4B" w:rsidRDefault="00C86B68" w:rsidP="00C86B68">
      <w:pPr>
        <w:pStyle w:val="Text"/>
      </w:pPr>
      <w:r w:rsidRPr="001B6C4B">
        <w:t>Testungen sind von entscheidender Bedeutung für die Eindämmung von Corona-Infektionsketten und damit</w:t>
      </w:r>
      <w:r w:rsidR="00216EE3" w:rsidRPr="001B6C4B">
        <w:t xml:space="preserve"> für</w:t>
      </w:r>
      <w:r w:rsidRPr="001B6C4B">
        <w:t xml:space="preserve"> die Verhinderung unkontrollierter Ausbruchsgeschehen. Ziel i</w:t>
      </w:r>
      <w:r w:rsidR="00216EE3" w:rsidRPr="001B6C4B">
        <w:t>st es, nicht nur umfassender als</w:t>
      </w:r>
      <w:r w:rsidRPr="001B6C4B">
        <w:t xml:space="preserve"> bisher, sondern auch einfacher insbesondere Pe</w:t>
      </w:r>
      <w:r w:rsidRPr="001B6C4B">
        <w:t>r</w:t>
      </w:r>
      <w:r w:rsidRPr="001B6C4B">
        <w:lastRenderedPageBreak/>
        <w:t>sonengruppen zu testen, bei denen noch keine Symptome für das Vorliegen einer Infekt</w:t>
      </w:r>
      <w:r w:rsidRPr="001B6C4B">
        <w:t>i</w:t>
      </w:r>
      <w:r w:rsidRPr="001B6C4B">
        <w:t xml:space="preserve">on mit dem Coronavirus SARS-CoV-2 vorliegen, bei denen aber dennoch eine Infektion naheliegend erscheint oder bei denen eine hohe Gefahr besteht, dass sie oder andere Personen in ihrem Umfeld bei </w:t>
      </w:r>
      <w:r w:rsidR="00216EE3" w:rsidRPr="001B6C4B">
        <w:t xml:space="preserve">einer </w:t>
      </w:r>
      <w:r w:rsidRPr="001B6C4B">
        <w:t>Infektion mit dem Coronavirus SARS-CoV-2 beso</w:t>
      </w:r>
      <w:r w:rsidRPr="001B6C4B">
        <w:t>n</w:t>
      </w:r>
      <w:r w:rsidRPr="001B6C4B">
        <w:t xml:space="preserve">ders gefährdet wären. </w:t>
      </w:r>
      <w:r w:rsidR="009A0D60" w:rsidRPr="001B6C4B">
        <w:t>Die n</w:t>
      </w:r>
      <w:r w:rsidRPr="001B6C4B">
        <w:t>eue</w:t>
      </w:r>
      <w:r w:rsidR="009A0D60" w:rsidRPr="001B6C4B">
        <w:t>n</w:t>
      </w:r>
      <w:r w:rsidRPr="001B6C4B">
        <w:t>, hoch-qualitative</w:t>
      </w:r>
      <w:r w:rsidR="009A0D60" w:rsidRPr="001B6C4B">
        <w:t>n</w:t>
      </w:r>
      <w:r w:rsidRPr="001B6C4B">
        <w:t xml:space="preserve"> Antigen-Tests für </w:t>
      </w:r>
      <w:r w:rsidR="00216EE3" w:rsidRPr="001B6C4B">
        <w:t xml:space="preserve">das Coronavirus </w:t>
      </w:r>
      <w:r w:rsidRPr="001B6C4B">
        <w:t xml:space="preserve">SARS-CoV-2 können dabei eine wichtige Ergänzung der diagnostischen Optionen bieten. </w:t>
      </w:r>
    </w:p>
    <w:p w14:paraId="59C0A477" w14:textId="617DEF1E" w:rsidR="00C86B68" w:rsidRPr="001B6C4B" w:rsidRDefault="009A0D60" w:rsidP="00C86B68">
      <w:pPr>
        <w:pStyle w:val="Text"/>
      </w:pPr>
      <w:r w:rsidRPr="001B6C4B">
        <w:t xml:space="preserve">Die </w:t>
      </w:r>
      <w:r w:rsidR="00C86B68" w:rsidRPr="001B6C4B">
        <w:t xml:space="preserve">Verordnung zum Anspruch auf Testung </w:t>
      </w:r>
      <w:r w:rsidR="000F029F" w:rsidRPr="001B6C4B">
        <w:t>in Bezug auf</w:t>
      </w:r>
      <w:r w:rsidR="00DA78F0" w:rsidRPr="001B6C4B">
        <w:t xml:space="preserve"> einen direkten</w:t>
      </w:r>
      <w:r w:rsidR="00C86B68" w:rsidRPr="001B6C4B">
        <w:t xml:space="preserve"> </w:t>
      </w:r>
      <w:r w:rsidR="00DA78F0" w:rsidRPr="001B6C4B">
        <w:t>Erregern</w:t>
      </w:r>
      <w:r w:rsidR="00C86B68" w:rsidRPr="001B6C4B">
        <w:t>achweis des Coronavirus SARS-CoV-2</w:t>
      </w:r>
      <w:r w:rsidRPr="001B6C4B">
        <w:t xml:space="preserve"> </w:t>
      </w:r>
      <w:r w:rsidR="00035A23" w:rsidRPr="001B6C4B">
        <w:t>in der vorliegenden Fassung enthält Weiterentwicklungen auf Grundlage der in den vergangenen Monaten des Pandemiegeschehens gemachten Erfa</w:t>
      </w:r>
      <w:r w:rsidR="00DA78F0" w:rsidRPr="001B6C4B">
        <w:t>h</w:t>
      </w:r>
      <w:r w:rsidR="00035A23" w:rsidRPr="001B6C4B">
        <w:t>rungen und der neuesten wissenschaftlichen Erkenntnisse (im Einzelnen unter B.).</w:t>
      </w:r>
    </w:p>
    <w:p w14:paraId="4E725234" w14:textId="77777777" w:rsidR="00C86B68" w:rsidRPr="001B6C4B" w:rsidRDefault="00C86B68">
      <w:pPr>
        <w:pStyle w:val="VorblattTitelLsung"/>
      </w:pPr>
      <w:r w:rsidRPr="001B6C4B">
        <w:t>B. Lösung</w:t>
      </w:r>
    </w:p>
    <w:p w14:paraId="3479984A" w14:textId="6864A89B" w:rsidR="00C86B68" w:rsidRPr="001B6C4B" w:rsidRDefault="00216EE3" w:rsidP="00C86B68">
      <w:pPr>
        <w:pStyle w:val="AufzhlungStufe1"/>
        <w:numPr>
          <w:ilvl w:val="0"/>
          <w:numId w:val="3"/>
        </w:numPr>
      </w:pPr>
      <w:r w:rsidRPr="001B6C4B">
        <w:t>Versicherte</w:t>
      </w:r>
      <w:r w:rsidR="00825D1D" w:rsidRPr="001B6C4B">
        <w:t xml:space="preserve"> und Nichtversicherte</w:t>
      </w:r>
      <w:r w:rsidRPr="001B6C4B">
        <w:t xml:space="preserve"> haben nach Maßgabe der §§ 2 bis 5 in bestimmten Fällen einen Anspruch auf eine Testung </w:t>
      </w:r>
      <w:r w:rsidR="004D5ACF" w:rsidRPr="001B6C4B">
        <w:t>in Bezug auf einen direkten Erregernachweis des Coronavirus SARS-CoV-2</w:t>
      </w:r>
      <w:r w:rsidRPr="001B6C4B">
        <w:t xml:space="preserve">. Der Anspruch umfasst grundsätzlich </w:t>
      </w:r>
      <w:r w:rsidR="0097691E" w:rsidRPr="001B6C4B">
        <w:t>das Gespräch mit der zu testenden Person im Zusammenhang mit der Testung, die Entnahme von Körpermaterial, die nach der Teststrategie des Bundesministeriums für Gesundheit empfohlene Diagnostik, die Ergebnismitteilung und die Ausstellung eines Zeugnisses über das Vorliegen oder Nichtvorliegen einer Infektion mit dem Coronavirus SARS-CoV-2</w:t>
      </w:r>
      <w:r w:rsidRPr="001B6C4B">
        <w:t xml:space="preserve">. Der Anspruch in Bezug auf eine Diagnostik durch Antigen-Tests </w:t>
      </w:r>
      <w:r w:rsidR="00DA78F0" w:rsidRPr="001B6C4B">
        <w:t>zur patie</w:t>
      </w:r>
      <w:r w:rsidR="00DA78F0" w:rsidRPr="001B6C4B">
        <w:t>n</w:t>
      </w:r>
      <w:r w:rsidR="00DA78F0" w:rsidRPr="001B6C4B">
        <w:t xml:space="preserve">tennahen Anwendung </w:t>
      </w:r>
      <w:r w:rsidRPr="001B6C4B">
        <w:t>beschränkt sich auf Tests, welche die durch das Paul-Ehrlich-Institut in Abstimmung mit dem Robert-Koch Institut</w:t>
      </w:r>
      <w:r w:rsidR="00214144" w:rsidRPr="001B6C4B">
        <w:t xml:space="preserve"> (RKI)</w:t>
      </w:r>
      <w:r w:rsidRPr="001B6C4B">
        <w:t xml:space="preserve"> festgelegten Mindestkrit</w:t>
      </w:r>
      <w:r w:rsidRPr="001B6C4B">
        <w:t>e</w:t>
      </w:r>
      <w:r w:rsidRPr="001B6C4B">
        <w:t>rien für Antigen-Tests erfüllen. Das Bundesinstitut für Arzneimittel und Medizinprodu</w:t>
      </w:r>
      <w:r w:rsidRPr="001B6C4B">
        <w:t>k</w:t>
      </w:r>
      <w:r w:rsidRPr="001B6C4B">
        <w:t>te veröffentlicht auf seiner Internetseite eine Marktübersicht solcher Tests und schreibt diese fort.</w:t>
      </w:r>
      <w:r w:rsidR="0097691E" w:rsidRPr="001B6C4B">
        <w:t xml:space="preserve"> </w:t>
      </w:r>
    </w:p>
    <w:p w14:paraId="12C88117" w14:textId="3657EE19" w:rsidR="00C86B68" w:rsidRPr="001B6C4B" w:rsidRDefault="00216EE3" w:rsidP="00461925">
      <w:pPr>
        <w:pStyle w:val="AufzhlungStufe1"/>
      </w:pPr>
      <w:r w:rsidRPr="001B6C4B">
        <w:t>Die Leistungen im Rahmen dieser Verordnung werden durch die zuständigen Stellen des öffentlichen Gesundheitsdienstes der Länder und die von ihnen betriebenen Testzentren oder von ihnen als Leistungserbringer beauftragte Dritte sowie von zur vertragsärztlichen Versorgung zugelassenen Leistungserbringern und durch von den Kassenärztlichen Vereinigungen betriebene Testzentren erbracht.</w:t>
      </w:r>
      <w:r w:rsidR="0097691E" w:rsidRPr="001B6C4B">
        <w:t xml:space="preserve"> Bestimmte Einric</w:t>
      </w:r>
      <w:r w:rsidR="0097691E" w:rsidRPr="001B6C4B">
        <w:t>h</w:t>
      </w:r>
      <w:r w:rsidR="0097691E" w:rsidRPr="001B6C4B">
        <w:t>tungen und Unternehmen können auch dann, wenn diese nicht</w:t>
      </w:r>
      <w:r w:rsidR="000B0242" w:rsidRPr="001B6C4B">
        <w:t xml:space="preserve"> </w:t>
      </w:r>
      <w:r w:rsidR="0097691E" w:rsidRPr="001B6C4B">
        <w:t>ärztlich geführt sind, selbst PoC-Antigen</w:t>
      </w:r>
      <w:r w:rsidR="00317208" w:rsidRPr="001B6C4B">
        <w:t>-T</w:t>
      </w:r>
      <w:r w:rsidR="0097691E" w:rsidRPr="001B6C4B">
        <w:t>ests nach dieser Verordnung beschaffen, nutzen und abrec</w:t>
      </w:r>
      <w:r w:rsidR="0097691E" w:rsidRPr="001B6C4B">
        <w:t>h</w:t>
      </w:r>
      <w:r w:rsidR="0097691E" w:rsidRPr="001B6C4B">
        <w:t>nen.</w:t>
      </w:r>
    </w:p>
    <w:p w14:paraId="0475E6BE" w14:textId="5E39A1A3" w:rsidR="00B165DF" w:rsidRPr="001B6C4B" w:rsidRDefault="00B165DF" w:rsidP="00B165DF">
      <w:pPr>
        <w:pStyle w:val="AufzhlungStufe1"/>
        <w:numPr>
          <w:ilvl w:val="0"/>
          <w:numId w:val="5"/>
        </w:numPr>
      </w:pPr>
      <w:r w:rsidRPr="001B6C4B">
        <w:t>Die Coronavirus-Testverordnung wurde zudem gegenüber der Vorfassung vom 14. Oktober 2020 folgendermaßen weiterentwickelt:</w:t>
      </w:r>
    </w:p>
    <w:p w14:paraId="63FAD31D" w14:textId="452A508A" w:rsidR="00B165DF" w:rsidRPr="001B6C4B" w:rsidRDefault="00B165DF" w:rsidP="00B165DF">
      <w:pPr>
        <w:pStyle w:val="AufzhlungStufe1"/>
        <w:numPr>
          <w:ilvl w:val="0"/>
          <w:numId w:val="5"/>
        </w:numPr>
      </w:pPr>
      <w:r w:rsidRPr="001B6C4B">
        <w:t>Kosten für die Testungen Einreisender aus Risikogebieten werden ab dem 1. D</w:t>
      </w:r>
      <w:r w:rsidRPr="001B6C4B">
        <w:t>e</w:t>
      </w:r>
      <w:r w:rsidRPr="001B6C4B">
        <w:t>zember 2020 nicht mehr übernommen.</w:t>
      </w:r>
    </w:p>
    <w:p w14:paraId="3985201C" w14:textId="6CF41740" w:rsidR="00686727" w:rsidRPr="001B6C4B" w:rsidRDefault="006D1E05" w:rsidP="00686727">
      <w:pPr>
        <w:pStyle w:val="AufzhlungStufe1"/>
        <w:numPr>
          <w:ilvl w:val="0"/>
          <w:numId w:val="5"/>
        </w:numPr>
      </w:pPr>
      <w:r w:rsidRPr="001B6C4B">
        <w:t xml:space="preserve">Es erfolgt eine </w:t>
      </w:r>
      <w:r w:rsidR="00B165DF" w:rsidRPr="001B6C4B">
        <w:t>Klarstellung, dass im Falle der Testung von Personen, die eine Wa</w:t>
      </w:r>
      <w:r w:rsidR="00B165DF" w:rsidRPr="001B6C4B">
        <w:t>r</w:t>
      </w:r>
      <w:r w:rsidR="00B165DF" w:rsidRPr="001B6C4B">
        <w:t>nung durch die Corona-Warn-App erhalten haben, keine gesonderte Feststellung i</w:t>
      </w:r>
      <w:r w:rsidR="00B165DF" w:rsidRPr="001B6C4B">
        <w:t>h</w:t>
      </w:r>
      <w:r w:rsidR="00B165DF" w:rsidRPr="001B6C4B">
        <w:t>rer Eigenschaft als „Kontaktperson“ durch den ÖGD oder durch den behandelnden Arzt notwendig ist</w:t>
      </w:r>
      <w:r w:rsidRPr="001B6C4B">
        <w:t>.</w:t>
      </w:r>
    </w:p>
    <w:p w14:paraId="45FD0522" w14:textId="3080DBE6" w:rsidR="00B165DF" w:rsidRPr="001B6C4B" w:rsidRDefault="00B165DF" w:rsidP="00B165DF">
      <w:pPr>
        <w:pStyle w:val="AufzhlungStufe1"/>
        <w:numPr>
          <w:ilvl w:val="0"/>
          <w:numId w:val="5"/>
        </w:numPr>
      </w:pPr>
      <w:r w:rsidRPr="001B6C4B">
        <w:t xml:space="preserve">Der Anwendungsbereich des § 4 (präventive Testungen) wird um Tageskliniken und Rettungsdienste erweitert. Tageskliniken haben kontinuierlich mit Patientinnen und Patienten zu tun, die einem erhöhten Risiko ausgesetzt sind und daher </w:t>
      </w:r>
      <w:r w:rsidR="00872F5F" w:rsidRPr="001B6C4B">
        <w:t>benötigt in</w:t>
      </w:r>
      <w:r w:rsidR="00872F5F" w:rsidRPr="001B6C4B">
        <w:t>s</w:t>
      </w:r>
      <w:r w:rsidR="00872F5F" w:rsidRPr="001B6C4B">
        <w:t xml:space="preserve">besondere das Personal </w:t>
      </w:r>
      <w:r w:rsidRPr="001B6C4B">
        <w:t xml:space="preserve">häufiger Testungen. Präventive, regelmäßige Testungen </w:t>
      </w:r>
      <w:r w:rsidR="009F4A70" w:rsidRPr="001B6C4B">
        <w:t xml:space="preserve">des Personals von Rettungsdiensten </w:t>
      </w:r>
      <w:r w:rsidRPr="001B6C4B">
        <w:t>erhalten die Einsatzfähigkeit der einzelnen Re</w:t>
      </w:r>
      <w:r w:rsidRPr="001B6C4B">
        <w:t>t</w:t>
      </w:r>
      <w:r w:rsidRPr="001B6C4B">
        <w:t xml:space="preserve">tungsstellen. </w:t>
      </w:r>
    </w:p>
    <w:p w14:paraId="12C3BBD6" w14:textId="5A80E616" w:rsidR="004B0DA9" w:rsidRPr="001B6C4B" w:rsidRDefault="004B0DA9" w:rsidP="00B165DF">
      <w:pPr>
        <w:pStyle w:val="AufzhlungStufe1"/>
        <w:numPr>
          <w:ilvl w:val="0"/>
          <w:numId w:val="5"/>
        </w:numPr>
      </w:pPr>
      <w:r w:rsidRPr="001B6C4B">
        <w:lastRenderedPageBreak/>
        <w:t>Der Erstattungsbetrag für PoC-Antigentests wird entsprechend der Marktlage ang</w:t>
      </w:r>
      <w:r w:rsidRPr="001B6C4B">
        <w:t>e</w:t>
      </w:r>
      <w:r w:rsidRPr="001B6C4B">
        <w:t>passt.</w:t>
      </w:r>
    </w:p>
    <w:p w14:paraId="441D442E" w14:textId="0208BFF9" w:rsidR="004B0DA9" w:rsidRPr="001B6C4B" w:rsidRDefault="004B0DA9" w:rsidP="00B165DF">
      <w:pPr>
        <w:pStyle w:val="AufzhlungStufe1"/>
        <w:numPr>
          <w:ilvl w:val="0"/>
          <w:numId w:val="5"/>
        </w:numPr>
      </w:pPr>
      <w:r w:rsidRPr="001B6C4B">
        <w:t>Die Übergangsregelung zur eigenständigen Beschaffung von Tests durch Pflegeei</w:t>
      </w:r>
      <w:r w:rsidRPr="001B6C4B">
        <w:t>n</w:t>
      </w:r>
      <w:r w:rsidRPr="001B6C4B">
        <w:t>richtungen ohne Vorliegen einer Festlegung durch den ÖGD im Rahmen des einric</w:t>
      </w:r>
      <w:r w:rsidRPr="001B6C4B">
        <w:t>h</w:t>
      </w:r>
      <w:r w:rsidRPr="001B6C4B">
        <w:t>tungsübergreifenden Testkonzeptes wird bis zum Jahresende verlängert.</w:t>
      </w:r>
    </w:p>
    <w:p w14:paraId="23D142B6" w14:textId="1ED76E0D" w:rsidR="001A462B" w:rsidRPr="001B6C4B" w:rsidRDefault="00183501" w:rsidP="00B165DF">
      <w:pPr>
        <w:pStyle w:val="AufzhlungStufe1"/>
        <w:numPr>
          <w:ilvl w:val="0"/>
          <w:numId w:val="5"/>
        </w:numPr>
      </w:pPr>
      <w:r w:rsidRPr="001B6C4B">
        <w:t>Zusätzlich zu den bisherigen Leistungserbringern werden auch die nicht zur vertrag</w:t>
      </w:r>
      <w:r w:rsidRPr="001B6C4B">
        <w:t>s</w:t>
      </w:r>
      <w:r w:rsidRPr="001B6C4B">
        <w:t xml:space="preserve">ärztlichen Versorgung zugelassenen Arztpraxen zur Testung und Abrechnung nach den Vorgaben dieser Rechtsverordnung berechtigt. </w:t>
      </w:r>
      <w:r w:rsidR="001A462B" w:rsidRPr="001B6C4B">
        <w:t>Zum Zweck der Testung von e</w:t>
      </w:r>
      <w:r w:rsidR="001A462B" w:rsidRPr="001B6C4B">
        <w:t>i</w:t>
      </w:r>
      <w:r w:rsidR="001A462B" w:rsidRPr="001B6C4B">
        <w:t xml:space="preserve">genem Personal </w:t>
      </w:r>
      <w:r w:rsidR="00971009" w:rsidRPr="001B6C4B">
        <w:t xml:space="preserve">mittels PoC-Antigen-Tests </w:t>
      </w:r>
      <w:r w:rsidR="001A462B" w:rsidRPr="001B6C4B">
        <w:t xml:space="preserve">sind auch die Zahnarztpraxen </w:t>
      </w:r>
      <w:r w:rsidRPr="001B6C4B">
        <w:t>sowie</w:t>
      </w:r>
      <w:r w:rsidR="001A462B" w:rsidRPr="001B6C4B">
        <w:t xml:space="preserve"> die Rettungsdienste zur Leistungserbringung und Abrechnung berechtigt.</w:t>
      </w:r>
    </w:p>
    <w:p w14:paraId="310D0DEC" w14:textId="31943E10" w:rsidR="00C86B68" w:rsidRPr="001B6C4B" w:rsidRDefault="00C86B68">
      <w:pPr>
        <w:pStyle w:val="VorblattTitelAlternativen"/>
      </w:pPr>
      <w:r w:rsidRPr="001B6C4B">
        <w:t>C. Alternativen</w:t>
      </w:r>
    </w:p>
    <w:p w14:paraId="5CDBE3E9" w14:textId="5541D2FC" w:rsidR="00C86B68" w:rsidRPr="001B6C4B" w:rsidRDefault="00461925" w:rsidP="00C86B68">
      <w:pPr>
        <w:pStyle w:val="Text"/>
      </w:pPr>
      <w:r w:rsidRPr="001B6C4B">
        <w:rPr>
          <w:rStyle w:val="Marker"/>
          <w:color w:val="auto"/>
        </w:rPr>
        <w:t>Keine.</w:t>
      </w:r>
    </w:p>
    <w:p w14:paraId="7AC33EED" w14:textId="77777777" w:rsidR="00C86B68" w:rsidRPr="001B6C4B" w:rsidRDefault="00C86B68" w:rsidP="00C86B68">
      <w:pPr>
        <w:pStyle w:val="VorblattTitelHaushaltsausgabenohneErfllungsaufwand"/>
      </w:pPr>
      <w:r w:rsidRPr="001B6C4B">
        <w:t>D. Haushaltsausgaben ohne Erfüllungsaufwand</w:t>
      </w:r>
    </w:p>
    <w:p w14:paraId="02B5E8E3" w14:textId="77777777" w:rsidR="00216EE3" w:rsidRPr="001B6C4B" w:rsidRDefault="00216EE3" w:rsidP="00216EE3">
      <w:pPr>
        <w:rPr>
          <w:u w:val="single"/>
        </w:rPr>
      </w:pPr>
      <w:r w:rsidRPr="001B6C4B">
        <w:rPr>
          <w:u w:val="single"/>
        </w:rPr>
        <w:t>Bund, Länder und Gemeinden</w:t>
      </w:r>
    </w:p>
    <w:p w14:paraId="17B3F527" w14:textId="1F1DA895" w:rsidR="00216EE3" w:rsidRPr="001B6C4B" w:rsidRDefault="00216EE3" w:rsidP="00216EE3">
      <w:r w:rsidRPr="001B6C4B">
        <w:t xml:space="preserve">Länder und Gemeinden werden um diejenigen Kosten entlastet, die ohne die Regelungen dieser Verordnung vom öffentlichen Gesundheitsdienst getragen würden und im Rahmen dieser Verordnung von der gesetzlichen Krankenversicherung finanziert werden. </w:t>
      </w:r>
    </w:p>
    <w:p w14:paraId="26B8A4DB" w14:textId="6DD0A4D8" w:rsidR="00216EE3" w:rsidRPr="001B6C4B" w:rsidRDefault="00216EE3" w:rsidP="00216EE3">
      <w:pPr>
        <w:pStyle w:val="Text"/>
      </w:pPr>
      <w:r w:rsidRPr="001B6C4B">
        <w:rPr>
          <w:u w:val="single"/>
        </w:rPr>
        <w:t>Gesetzliche Krankenversicherung und Pflegeversicherung</w:t>
      </w:r>
    </w:p>
    <w:p w14:paraId="7A33D433" w14:textId="0E1A1191" w:rsidR="00C86B68" w:rsidRPr="001B6C4B" w:rsidRDefault="00216EE3" w:rsidP="00C86B68">
      <w:pPr>
        <w:pStyle w:val="Text"/>
      </w:pPr>
      <w:r w:rsidRPr="001B6C4B">
        <w:t>Je eine Million Testungen entstehen dem Gesundheitsfonds Kosten für die ärztlichen Leistungen vor Ort wie z.B. die Entnahme von Körpermaterial in Höhe von 15 Millionen Euro sowie Laborkosten in Höhe von 15 Millionen Euro, sofern eine Antigentestung im Labor und von 50,5 Millionen Euro, sofern ein Nukleinsäurenachweis des Coronavirus SARS-CoV-2 (</w:t>
      </w:r>
      <w:r w:rsidR="00C23CA1" w:rsidRPr="001B6C4B">
        <w:t xml:space="preserve">z.B. </w:t>
      </w:r>
      <w:r w:rsidRPr="001B6C4B">
        <w:t>PCR-Testung) im Labor erfolgt. Für Antigen-Tests zur patientennahen Anwendung (PoC-Antigen-Tests) entstehen je nach Leistungserbringer und Höhe der abgerechneten Sachkosten bis zu 2</w:t>
      </w:r>
      <w:r w:rsidR="008B75BD" w:rsidRPr="001B6C4B">
        <w:t>4</w:t>
      </w:r>
      <w:r w:rsidRPr="001B6C4B">
        <w:t xml:space="preserve"> Millionen Euro je eine Million Testungen. Hinzu kommen 7.000 Euro je 100 nichtärztlich geführte</w:t>
      </w:r>
      <w:r w:rsidR="00EA15DA" w:rsidRPr="001B6C4B">
        <w:t>r</w:t>
      </w:r>
      <w:r w:rsidRPr="001B6C4B">
        <w:t xml:space="preserve"> Einrichtungen, in denen eine ärztliche Schulung des Personals durchgeführt wird. Für zugelassene Pflegeeinrichtungen und nach Landesrecht anerkannte</w:t>
      </w:r>
      <w:r w:rsidR="00EA15DA" w:rsidRPr="001B6C4B">
        <w:t>n</w:t>
      </w:r>
      <w:r w:rsidRPr="001B6C4B">
        <w:t xml:space="preserve"> Angebote</w:t>
      </w:r>
      <w:r w:rsidR="00EA15DA" w:rsidRPr="001B6C4B">
        <w:t>n</w:t>
      </w:r>
      <w:r w:rsidRPr="001B6C4B">
        <w:t xml:space="preserve"> zur Unterstützung im Alltag entstehen der Pflegeversicherung je eine Million Testungen Mehrausgaben von etwa 13 Millionen Euro. Wie sich die Testungen auf die verschiedenen Testtypen verteilen werden, hängt von der Entwicklung der Verfügbarkeit</w:t>
      </w:r>
      <w:r w:rsidR="000B0242" w:rsidRPr="001B6C4B">
        <w:t xml:space="preserve"> der Tests</w:t>
      </w:r>
      <w:r w:rsidRPr="001B6C4B">
        <w:t xml:space="preserve"> und der medizinischen Empfehlungen hinsichtlich der jeweiligen Einsatzgebiete ab. Die Finanzierung der Errichtung und des Betriebs von Testzentren führt zu geschätzten Mehrausgaben für den Gesundheitsfonds in Höhe </w:t>
      </w:r>
      <w:r w:rsidR="005255F5" w:rsidRPr="001B6C4B">
        <w:t xml:space="preserve">eines </w:t>
      </w:r>
      <w:r w:rsidRPr="001B6C4B">
        <w:t>niedrigen bis mittleren dreistelligen Millionenbetrags, abhängig von der Entwicklung des Testgeschehens. Eine Schätzung der Testanzahl insgesamt ist nicht möglich, da ve</w:t>
      </w:r>
      <w:r w:rsidRPr="001B6C4B">
        <w:t>r</w:t>
      </w:r>
      <w:r w:rsidRPr="001B6C4B">
        <w:t>schiedene Variablen, wie der weitere Verlauf der COVID-19-Pandemie, die Entwicklung der Test-Kapazitäten sowie die Verfügbarkeit von Impfstoffen, erhebliche Einflussfaktoren darstellen.</w:t>
      </w:r>
      <w:r w:rsidR="0040506A" w:rsidRPr="001B6C4B">
        <w:t xml:space="preserve"> Hinzu kommen nicht quantifizierbare, geringe Mehrausgaben aufgrund der Verwaltungskostenerstattung für den Aufwand, der den Kassenärztlichen Vereinigungen durch die Abrechnung der Sachkosten von PoC-Antigen-Tests mit Zahnarztpraxen und Rettungsdiensten entstehen.</w:t>
      </w:r>
    </w:p>
    <w:p w14:paraId="3160AE5A" w14:textId="77777777" w:rsidR="00C86B68" w:rsidRPr="001B6C4B" w:rsidRDefault="00C86B68" w:rsidP="00C86B68">
      <w:pPr>
        <w:pStyle w:val="VorblattTitelErfllungsaufwand"/>
      </w:pPr>
      <w:r w:rsidRPr="001B6C4B">
        <w:lastRenderedPageBreak/>
        <w:t>E. Erfüllungsaufwand</w:t>
      </w:r>
    </w:p>
    <w:p w14:paraId="5076DC3D" w14:textId="77777777" w:rsidR="00C86B68" w:rsidRPr="001B6C4B" w:rsidRDefault="00C86B68" w:rsidP="00C86B68">
      <w:pPr>
        <w:pStyle w:val="VorblattTitelErfllungsaufwandBrgerinnenundBrger"/>
      </w:pPr>
      <w:r w:rsidRPr="001B6C4B">
        <w:t>E.1 Erfüllungsaufwand für Bürgerinnen und Bürger</w:t>
      </w:r>
    </w:p>
    <w:p w14:paraId="7AEBF23D" w14:textId="26C271DF" w:rsidR="00C86B68" w:rsidRPr="001B6C4B" w:rsidRDefault="00B43BD1" w:rsidP="00C86B68">
      <w:pPr>
        <w:pStyle w:val="Text"/>
      </w:pPr>
      <w:r w:rsidRPr="001B6C4B">
        <w:t xml:space="preserve">Über den bereits im Zusammenhang mit dem </w:t>
      </w:r>
      <w:r w:rsidR="004B0DA9" w:rsidRPr="001B6C4B">
        <w:t xml:space="preserve">Dritten </w:t>
      </w:r>
      <w:r w:rsidRPr="001B6C4B">
        <w:t>Gesetz zum Schutz der Bevölkerung bei einer epidemischen Lage von nationaler Tragweite entstandenen Erfüllungsaufwand hinaus ergibt sich aus dieser Ablöseverordnung kein weiterer Erfüllungsaufwand für Bü</w:t>
      </w:r>
      <w:r w:rsidRPr="001B6C4B">
        <w:t>r</w:t>
      </w:r>
      <w:r w:rsidRPr="001B6C4B">
        <w:t>gerinnen und Bürger.</w:t>
      </w:r>
    </w:p>
    <w:p w14:paraId="48B90572" w14:textId="77777777" w:rsidR="00C86B68" w:rsidRPr="001B6C4B" w:rsidRDefault="00C86B68" w:rsidP="00C86B68">
      <w:pPr>
        <w:pStyle w:val="VorblattTitelErfllungsaufwandWirtschaft"/>
      </w:pPr>
      <w:r w:rsidRPr="001B6C4B">
        <w:t>E.2 Erfüllungsaufwand für die Wirtschaft</w:t>
      </w:r>
    </w:p>
    <w:p w14:paraId="546343E7" w14:textId="0C972CFD" w:rsidR="00C86B68" w:rsidRPr="001B6C4B" w:rsidRDefault="00B43BD1" w:rsidP="00C86B68">
      <w:pPr>
        <w:pStyle w:val="Text"/>
      </w:pPr>
      <w:r w:rsidRPr="001B6C4B">
        <w:t xml:space="preserve">Über den bereits im Zusammenhang mit dem </w:t>
      </w:r>
      <w:r w:rsidR="004B0DA9" w:rsidRPr="001B6C4B">
        <w:t xml:space="preserve">Dritten </w:t>
      </w:r>
      <w:r w:rsidRPr="001B6C4B">
        <w:t>Gesetz zum Schutz der Bevölkerung bei einer epidemischen Lage von nationaler Tragweite entstandenen Erfüllungsaufwand hinaus ergibt sich aus dieser Ablöseverordnung kein weiterer Erfüllungsaufwand für die Wirtschaft.</w:t>
      </w:r>
    </w:p>
    <w:p w14:paraId="7F30E36F" w14:textId="77777777" w:rsidR="00C86B68" w:rsidRPr="001B6C4B" w:rsidRDefault="00C86B68" w:rsidP="00C86B68">
      <w:pPr>
        <w:pStyle w:val="VorblattTitelBrokratiekostenausInformationspflichten"/>
      </w:pPr>
      <w:r w:rsidRPr="001B6C4B">
        <w:t>Davon Bürokratiekosten aus Informationspflichten</w:t>
      </w:r>
    </w:p>
    <w:p w14:paraId="11921675" w14:textId="538F947D" w:rsidR="00C86B68" w:rsidRPr="001B6C4B" w:rsidRDefault="00461925" w:rsidP="00C86B68">
      <w:pPr>
        <w:pStyle w:val="Text"/>
      </w:pPr>
      <w:r w:rsidRPr="001B6C4B">
        <w:t>Keine.</w:t>
      </w:r>
    </w:p>
    <w:p w14:paraId="2C74472B" w14:textId="77777777" w:rsidR="00C86B68" w:rsidRPr="001B6C4B" w:rsidRDefault="00C86B68" w:rsidP="00C86B68">
      <w:pPr>
        <w:pStyle w:val="VorblattTitelErfllungsaufwandVerwaltung"/>
      </w:pPr>
      <w:r w:rsidRPr="001B6C4B">
        <w:t>E.3 Erfüllungsaufwand der Verwaltung</w:t>
      </w:r>
    </w:p>
    <w:p w14:paraId="05922EB5" w14:textId="546440D5" w:rsidR="00C86B68" w:rsidRPr="001B6C4B" w:rsidRDefault="00B43BD1" w:rsidP="00C86B68">
      <w:pPr>
        <w:pStyle w:val="Text"/>
      </w:pPr>
      <w:r w:rsidRPr="001B6C4B">
        <w:t xml:space="preserve">Über den bereits im Zusammenhang mit der Verordnung zum Anspruch auf bestimmte Testungen für den Nachweis des Vorliegens einer Infektion mit dem Coronavirus SARS-CoV-2 vom 8. Juni 2020 </w:t>
      </w:r>
      <w:r w:rsidR="00E82080" w:rsidRPr="001B6C4B">
        <w:t>entstandenen Erfüllungsaufwand</w:t>
      </w:r>
      <w:r w:rsidRPr="001B6C4B">
        <w:t xml:space="preserve"> hinaus ergibt sich aus dieser Ablöseverordnung kein weiterer Erfüllungsaufwand für die Verwaltung.</w:t>
      </w:r>
    </w:p>
    <w:p w14:paraId="54169930" w14:textId="77777777" w:rsidR="00C86B68" w:rsidRPr="001B6C4B" w:rsidRDefault="00C86B68" w:rsidP="00C86B68">
      <w:pPr>
        <w:pStyle w:val="VorblattTitelWeitereKosten"/>
      </w:pPr>
      <w:r w:rsidRPr="001B6C4B">
        <w:t>F. Weitere Kosten</w:t>
      </w:r>
    </w:p>
    <w:p w14:paraId="4971F5E9" w14:textId="47838366" w:rsidR="00C86B68" w:rsidRPr="001B6C4B" w:rsidRDefault="00461925" w:rsidP="00C86B68">
      <w:pPr>
        <w:pStyle w:val="Text"/>
      </w:pPr>
      <w:r w:rsidRPr="001B6C4B">
        <w:t>Keine.</w:t>
      </w:r>
    </w:p>
    <w:p w14:paraId="28A45D77" w14:textId="77777777" w:rsidR="00C86B68" w:rsidRPr="001B6C4B" w:rsidRDefault="00C86B68" w:rsidP="00C86B68">
      <w:pPr>
        <w:sectPr w:rsidR="00C86B68" w:rsidRPr="001B6C4B" w:rsidSect="002E407A">
          <w:headerReference w:type="default" r:id="rId9"/>
          <w:headerReference w:type="first" r:id="rId10"/>
          <w:pgSz w:w="11907" w:h="16839"/>
          <w:pgMar w:top="1134" w:right="1417" w:bottom="1134" w:left="1701" w:header="709" w:footer="709" w:gutter="0"/>
          <w:cols w:space="708"/>
          <w:titlePg/>
          <w:docGrid w:linePitch="360"/>
        </w:sectPr>
      </w:pPr>
    </w:p>
    <w:p w14:paraId="316C4686" w14:textId="33F3BCF2" w:rsidR="00942053" w:rsidRPr="001B6C4B" w:rsidRDefault="00942053" w:rsidP="005B15A3">
      <w:pPr>
        <w:pStyle w:val="Dokumentstatus"/>
        <w:jc w:val="center"/>
      </w:pPr>
      <w:r w:rsidRPr="001B6C4B">
        <w:lastRenderedPageBreak/>
        <w:t>Bundesministerium für Gesundheit</w:t>
      </w:r>
    </w:p>
    <w:p w14:paraId="21DA3ED9" w14:textId="38FDE77B" w:rsidR="00633E78" w:rsidRPr="001B6C4B" w:rsidRDefault="00633E78" w:rsidP="00633E78">
      <w:pPr>
        <w:pStyle w:val="BezeichnungStammdokument"/>
      </w:pPr>
      <w:r w:rsidRPr="001B6C4B">
        <w:t xml:space="preserve">Verordnung zum Anspruch </w:t>
      </w:r>
      <w:r w:rsidR="007965F2" w:rsidRPr="001B6C4B">
        <w:t xml:space="preserve">auf Testung </w:t>
      </w:r>
      <w:r w:rsidRPr="001B6C4B">
        <w:t>in Bezug auf einen dire</w:t>
      </w:r>
      <w:r w:rsidRPr="001B6C4B">
        <w:t>k</w:t>
      </w:r>
      <w:r w:rsidRPr="001B6C4B">
        <w:t>ten Erregernachweis des Coronavirus SARS-CoV-2</w:t>
      </w:r>
    </w:p>
    <w:p w14:paraId="7FA61A91" w14:textId="3A243E2D" w:rsidR="00AD6482" w:rsidRPr="001B6C4B" w:rsidRDefault="00AD6482" w:rsidP="00AD6482">
      <w:pPr>
        <w:pStyle w:val="Kurzbezeichnung-AbkrzungStammdokument"/>
      </w:pPr>
      <w:r w:rsidRPr="001B6C4B">
        <w:t>(Coronavirus-Testverordnung – TestV)</w:t>
      </w:r>
    </w:p>
    <w:p w14:paraId="2BE49599" w14:textId="7D323DDA" w:rsidR="00942053" w:rsidRPr="001B6C4B" w:rsidRDefault="00942053" w:rsidP="00AD6482">
      <w:pPr>
        <w:pStyle w:val="AusfertigungsdatumStammdokument"/>
      </w:pPr>
      <w:r w:rsidRPr="001B6C4B">
        <w:t xml:space="preserve">Vom </w:t>
      </w:r>
      <w:r w:rsidR="00144602" w:rsidRPr="001B6C4B">
        <w:t xml:space="preserve"> 2020</w:t>
      </w:r>
    </w:p>
    <w:p w14:paraId="05251011" w14:textId="47A3F46D" w:rsidR="00AA73D0" w:rsidRPr="001B6C4B" w:rsidRDefault="00AA73D0" w:rsidP="00AA73D0">
      <w:pPr>
        <w:pStyle w:val="EingangsformelStandardStammdokument"/>
      </w:pPr>
      <w:r w:rsidRPr="001B6C4B">
        <w:t>Auf Grund des § 20i Absatz 3 Satz 2 Nummer 1 Buchstabe 2 und Nummer 2, Satz 3, 4, 7, sowie 10 bis 12 des Fünften Buches Sozialgesetzbuch, der durch Artikel 4 Nummer  1 des Dritten Gesetzes zum Schutz der Bevölkerung bei einer epidemischen Lage von nationaler Tragweite vom 18. November 2020 (BGBl. I S. 2397) neugefasst worden ist</w:t>
      </w:r>
      <w:r w:rsidR="003203ED" w:rsidRPr="001B6C4B">
        <w:t xml:space="preserve">, </w:t>
      </w:r>
      <w:r w:rsidRPr="001B6C4B">
        <w:t>und auf Grund § 24 Satz 3 Nummer 2 und Satz 4 und 5 des Infektionsschutzgesetzes, der durch Artikel 1 Nummer  15 des Dritten Gesetzes zum Schutz der Bevölkerung bei einer epidemischen Lage von nationaler Tragweite vom 18. November 2020 (BGBl. I S. 2397) neugefasst worden ist, verordnet das Bundesministerium für Gesundheit nach Anhörung des Spitzenverbandes Bund der Krankenkassen, der Kassenärztlichen Bundesverein</w:t>
      </w:r>
      <w:r w:rsidRPr="001B6C4B">
        <w:t>i</w:t>
      </w:r>
      <w:r w:rsidRPr="001B6C4B">
        <w:t>gung und des Verbands der Privaten Krankenversicherung:</w:t>
      </w:r>
    </w:p>
    <w:p w14:paraId="7B4BE1E6" w14:textId="6C68B0EA" w:rsidR="00942053" w:rsidRPr="001B6C4B" w:rsidRDefault="00942053" w:rsidP="00AD6482">
      <w:pPr>
        <w:pStyle w:val="EingangsformelStandardStammdokument"/>
      </w:pPr>
    </w:p>
    <w:p w14:paraId="092F01A8" w14:textId="77777777" w:rsidR="0061308F" w:rsidRPr="001B6C4B" w:rsidRDefault="0061308F" w:rsidP="0061308F">
      <w:pPr>
        <w:pStyle w:val="VerzeichnisTitelStammdokument"/>
      </w:pPr>
      <w:r w:rsidRPr="001B6C4B">
        <w:t>Inhaltsübersicht</w:t>
      </w:r>
    </w:p>
    <w:p w14:paraId="23F76BD6" w14:textId="660FC4BC" w:rsidR="0061308F" w:rsidRPr="001B6C4B" w:rsidRDefault="00CA1437" w:rsidP="0061308F">
      <w:pPr>
        <w:pStyle w:val="Verzeichnis9"/>
      </w:pPr>
      <w:hyperlink w:anchor="_Toc56422943" w:history="1">
        <w:r w:rsidR="0061308F" w:rsidRPr="001B6C4B">
          <w:t>§ 1</w:t>
        </w:r>
        <w:r w:rsidR="0061308F" w:rsidRPr="001B6C4B">
          <w:tab/>
          <w:t>Anspruch</w:t>
        </w:r>
      </w:hyperlink>
    </w:p>
    <w:p w14:paraId="5D31BA7F" w14:textId="4B8E2084" w:rsidR="0061308F" w:rsidRPr="001B6C4B" w:rsidRDefault="00CA1437" w:rsidP="0061308F">
      <w:pPr>
        <w:pStyle w:val="Verzeichnis9"/>
      </w:pPr>
      <w:hyperlink w:anchor="_Toc56422945" w:history="1">
        <w:r w:rsidR="0061308F" w:rsidRPr="001B6C4B">
          <w:t>§ 2</w:t>
        </w:r>
        <w:r w:rsidR="0061308F" w:rsidRPr="001B6C4B">
          <w:tab/>
          <w:t>Testungen von Kontaktpersonen</w:t>
        </w:r>
      </w:hyperlink>
    </w:p>
    <w:p w14:paraId="5A19C906" w14:textId="095A1FDB" w:rsidR="0061308F" w:rsidRPr="001B6C4B" w:rsidRDefault="00CA1437" w:rsidP="0061308F">
      <w:pPr>
        <w:pStyle w:val="Verzeichnis9"/>
      </w:pPr>
      <w:hyperlink w:anchor="_Toc56422947" w:history="1">
        <w:r w:rsidR="0061308F" w:rsidRPr="001B6C4B">
          <w:t>§ 3</w:t>
        </w:r>
        <w:r w:rsidR="0061308F" w:rsidRPr="001B6C4B">
          <w:tab/>
          <w:t>Testungen von Personen nach Auftreten von Infektionen in Einrichtungen und Unternehmen</w:t>
        </w:r>
      </w:hyperlink>
    </w:p>
    <w:p w14:paraId="3BBC799F" w14:textId="52DA34EC" w:rsidR="0061308F" w:rsidRPr="001B6C4B" w:rsidRDefault="00CA1437" w:rsidP="0061308F">
      <w:pPr>
        <w:pStyle w:val="Verzeichnis9"/>
      </w:pPr>
      <w:hyperlink w:anchor="_Toc56422949" w:history="1">
        <w:r w:rsidR="0061308F" w:rsidRPr="001B6C4B">
          <w:t>§ 4</w:t>
        </w:r>
        <w:r w:rsidR="0061308F" w:rsidRPr="001B6C4B">
          <w:tab/>
          <w:t>Testungen zur Verhütung der Verbreitung des Coronavirus SARS-CoV-2</w:t>
        </w:r>
      </w:hyperlink>
    </w:p>
    <w:p w14:paraId="3CB3FCC6" w14:textId="084519EB" w:rsidR="0061308F" w:rsidRPr="001B6C4B" w:rsidRDefault="00CA1437" w:rsidP="0061308F">
      <w:pPr>
        <w:pStyle w:val="Verzeichnis9"/>
      </w:pPr>
      <w:hyperlink w:anchor="_Toc56422951" w:history="1">
        <w:r w:rsidR="0061308F" w:rsidRPr="001B6C4B">
          <w:t>§ 5</w:t>
        </w:r>
        <w:r w:rsidR="0061308F" w:rsidRPr="001B6C4B">
          <w:tab/>
          <w:t>Häufigkeit der Testungen</w:t>
        </w:r>
      </w:hyperlink>
    </w:p>
    <w:p w14:paraId="558F9D11" w14:textId="0BEE28BB" w:rsidR="0061308F" w:rsidRPr="001B6C4B" w:rsidRDefault="00CA1437" w:rsidP="0061308F">
      <w:pPr>
        <w:pStyle w:val="Verzeichnis9"/>
      </w:pPr>
      <w:hyperlink w:anchor="_Toc56422953" w:history="1">
        <w:r w:rsidR="0061308F" w:rsidRPr="001B6C4B">
          <w:t>§ 6</w:t>
        </w:r>
        <w:r w:rsidR="0061308F" w:rsidRPr="001B6C4B">
          <w:tab/>
          <w:t>Leistungserbringung</w:t>
        </w:r>
      </w:hyperlink>
    </w:p>
    <w:p w14:paraId="13FB5585" w14:textId="5D7D5F59" w:rsidR="0061308F" w:rsidRPr="001B6C4B" w:rsidRDefault="00CA1437" w:rsidP="0061308F">
      <w:pPr>
        <w:pStyle w:val="Verzeichnis9"/>
      </w:pPr>
      <w:hyperlink w:anchor="_Toc56422955" w:history="1">
        <w:r w:rsidR="0061308F" w:rsidRPr="001B6C4B">
          <w:t>§ 7</w:t>
        </w:r>
        <w:r w:rsidR="0061308F" w:rsidRPr="001B6C4B">
          <w:tab/>
          <w:t>Abrechnung der Leistungen</w:t>
        </w:r>
      </w:hyperlink>
    </w:p>
    <w:p w14:paraId="787DF1D8" w14:textId="5A3D7B6A" w:rsidR="0061308F" w:rsidRPr="001B6C4B" w:rsidRDefault="00CA1437" w:rsidP="0061308F">
      <w:pPr>
        <w:pStyle w:val="Verzeichnis9"/>
      </w:pPr>
      <w:hyperlink w:anchor="_Toc56422957" w:history="1">
        <w:r w:rsidR="0061308F" w:rsidRPr="001B6C4B">
          <w:t>§ 8</w:t>
        </w:r>
        <w:r w:rsidR="0061308F" w:rsidRPr="001B6C4B">
          <w:tab/>
          <w:t>Verwaltungskostenersatz der Kassenärztlichen Vereinigungen</w:t>
        </w:r>
      </w:hyperlink>
    </w:p>
    <w:p w14:paraId="1C7D3AA9" w14:textId="1C09A23B" w:rsidR="0061308F" w:rsidRPr="001B6C4B" w:rsidRDefault="00CA1437" w:rsidP="0061308F">
      <w:pPr>
        <w:pStyle w:val="Verzeichnis9"/>
      </w:pPr>
      <w:hyperlink w:anchor="_Toc56422959" w:history="1">
        <w:r w:rsidR="0061308F" w:rsidRPr="001B6C4B">
          <w:t>§ 9</w:t>
        </w:r>
        <w:r w:rsidR="0061308F" w:rsidRPr="001B6C4B">
          <w:tab/>
          <w:t>Vergütung von Leistungen der Labordiagnostik mittels Nukleinsäurenachweis (PCR-Test)</w:t>
        </w:r>
      </w:hyperlink>
    </w:p>
    <w:p w14:paraId="398D6091" w14:textId="2A0C8659" w:rsidR="0061308F" w:rsidRPr="001B6C4B" w:rsidRDefault="00CA1437" w:rsidP="0061308F">
      <w:pPr>
        <w:pStyle w:val="Verzeichnis9"/>
      </w:pPr>
      <w:hyperlink w:anchor="_Toc56422961" w:history="1">
        <w:r w:rsidR="0061308F" w:rsidRPr="001B6C4B">
          <w:t>§ 10</w:t>
        </w:r>
        <w:r w:rsidR="0061308F" w:rsidRPr="001B6C4B">
          <w:tab/>
          <w:t>Vergütung von Leistungen der Labordiagnostik mittels Antigen-Test</w:t>
        </w:r>
      </w:hyperlink>
    </w:p>
    <w:p w14:paraId="46CB31AC" w14:textId="26FF8975" w:rsidR="0061308F" w:rsidRPr="001B6C4B" w:rsidRDefault="00CA1437" w:rsidP="0061308F">
      <w:pPr>
        <w:pStyle w:val="Verzeichnis9"/>
      </w:pPr>
      <w:hyperlink w:anchor="_Toc56422963" w:history="1">
        <w:r w:rsidR="0061308F" w:rsidRPr="001B6C4B">
          <w:t>§ 11</w:t>
        </w:r>
        <w:r w:rsidR="0061308F" w:rsidRPr="001B6C4B">
          <w:tab/>
          <w:t>Vergütung von Sachkosten für PoC -Antigen-Tests</w:t>
        </w:r>
      </w:hyperlink>
    </w:p>
    <w:p w14:paraId="5986F29E" w14:textId="7070FD32" w:rsidR="0061308F" w:rsidRPr="001B6C4B" w:rsidRDefault="00CA1437" w:rsidP="0061308F">
      <w:pPr>
        <w:pStyle w:val="Verzeichnis9"/>
      </w:pPr>
      <w:hyperlink w:anchor="_Toc56422965" w:history="1">
        <w:r w:rsidR="0061308F" w:rsidRPr="001B6C4B">
          <w:t>§ 12</w:t>
        </w:r>
        <w:r w:rsidR="0061308F" w:rsidRPr="001B6C4B">
          <w:tab/>
          <w:t>Vergütung von weiteren ärztlichen Leistungen</w:t>
        </w:r>
      </w:hyperlink>
    </w:p>
    <w:p w14:paraId="615E50A7" w14:textId="43D7C7EF" w:rsidR="0061308F" w:rsidRPr="001B6C4B" w:rsidRDefault="00CA1437" w:rsidP="0061308F">
      <w:pPr>
        <w:pStyle w:val="Verzeichnis9"/>
      </w:pPr>
      <w:hyperlink w:anchor="_Toc56422967" w:history="1">
        <w:r w:rsidR="0061308F" w:rsidRPr="001B6C4B">
          <w:t>§ 13</w:t>
        </w:r>
        <w:r w:rsidR="0061308F" w:rsidRPr="001B6C4B">
          <w:tab/>
          <w:t>Finanzierung von Testzentren</w:t>
        </w:r>
      </w:hyperlink>
    </w:p>
    <w:p w14:paraId="5D05A877" w14:textId="17F3AD97" w:rsidR="0061308F" w:rsidRPr="001B6C4B" w:rsidRDefault="00CA1437" w:rsidP="0061308F">
      <w:pPr>
        <w:pStyle w:val="Verzeichnis9"/>
      </w:pPr>
      <w:hyperlink w:anchor="_Toc56422969" w:history="1">
        <w:r w:rsidR="0061308F" w:rsidRPr="001B6C4B">
          <w:t>§ 14</w:t>
        </w:r>
        <w:r w:rsidR="0061308F" w:rsidRPr="001B6C4B">
          <w:tab/>
          <w:t>Verfahren für die Zahlung aus der Liquiditätsreserve des Gesundheitsfonds</w:t>
        </w:r>
      </w:hyperlink>
    </w:p>
    <w:p w14:paraId="11BEFE2E" w14:textId="01E7AFE7" w:rsidR="0061308F" w:rsidRPr="001B6C4B" w:rsidRDefault="00CA1437" w:rsidP="0061308F">
      <w:pPr>
        <w:pStyle w:val="Verzeichnis9"/>
      </w:pPr>
      <w:hyperlink w:anchor="_Toc56422971" w:history="1">
        <w:r w:rsidR="0061308F" w:rsidRPr="001B6C4B">
          <w:t>§ 15</w:t>
        </w:r>
        <w:r w:rsidR="0061308F" w:rsidRPr="001B6C4B">
          <w:tab/>
          <w:t>Transparenz</w:t>
        </w:r>
      </w:hyperlink>
    </w:p>
    <w:p w14:paraId="0C4869F6" w14:textId="0688907D" w:rsidR="003E6CE1" w:rsidRPr="001B6C4B" w:rsidRDefault="00CA1437" w:rsidP="003E6CE1">
      <w:pPr>
        <w:pStyle w:val="Verzeichnis9"/>
      </w:pPr>
      <w:hyperlink w:anchor="_Toc56422973" w:history="1">
        <w:r w:rsidR="003E6CE1" w:rsidRPr="001B6C4B">
          <w:t>§ 16</w:t>
        </w:r>
        <w:r w:rsidR="003E6CE1" w:rsidRPr="001B6C4B">
          <w:tab/>
          <w:t>Labordiagnostik durch Zahnärzte und Tierärzte</w:t>
        </w:r>
      </w:hyperlink>
    </w:p>
    <w:p w14:paraId="4CFB6093" w14:textId="77E4C6D8" w:rsidR="0061308F" w:rsidRPr="001B6C4B" w:rsidRDefault="00CA1437" w:rsidP="0061308F">
      <w:pPr>
        <w:pStyle w:val="Verzeichnis9"/>
      </w:pPr>
      <w:hyperlink w:anchor="_Toc56422973" w:history="1">
        <w:r w:rsidR="0061308F" w:rsidRPr="001B6C4B">
          <w:t>§ 1</w:t>
        </w:r>
        <w:r w:rsidR="003E6CE1" w:rsidRPr="001B6C4B">
          <w:t>7</w:t>
        </w:r>
        <w:r w:rsidR="0061308F" w:rsidRPr="001B6C4B">
          <w:tab/>
          <w:t>Inkrafttreten, Außerkrafttreten</w:t>
        </w:r>
      </w:hyperlink>
    </w:p>
    <w:p w14:paraId="3D32B474" w14:textId="0F935C0A" w:rsidR="00942053" w:rsidRPr="001B6C4B" w:rsidRDefault="00942053" w:rsidP="00537C64">
      <w:pPr>
        <w:pStyle w:val="ParagraphBezeichner"/>
        <w:numPr>
          <w:ilvl w:val="1"/>
          <w:numId w:val="2"/>
        </w:numPr>
      </w:pPr>
    </w:p>
    <w:p w14:paraId="5D41A346" w14:textId="77777777" w:rsidR="00942053" w:rsidRPr="001B6C4B" w:rsidRDefault="00E27240" w:rsidP="00942053">
      <w:pPr>
        <w:pStyle w:val="Paragraphberschrift"/>
      </w:pPr>
      <w:bookmarkStart w:id="3" w:name="_Toc56422943"/>
      <w:bookmarkStart w:id="4" w:name="_Toc53733590"/>
      <w:r w:rsidRPr="001B6C4B">
        <w:t>A</w:t>
      </w:r>
      <w:bookmarkStart w:id="5" w:name="eNV_D2DF8267424A4225A90A514E8DED7750_1"/>
      <w:bookmarkEnd w:id="5"/>
      <w:r w:rsidRPr="001B6C4B">
        <w:t>nspruch</w:t>
      </w:r>
      <w:bookmarkEnd w:id="3"/>
      <w:bookmarkEnd w:id="4"/>
    </w:p>
    <w:p w14:paraId="3A21AC2A" w14:textId="4E15FA77" w:rsidR="00942053" w:rsidRPr="001B6C4B" w:rsidRDefault="00AB4B7B" w:rsidP="00AF686B">
      <w:pPr>
        <w:pStyle w:val="JuristischerAbsatznummeriert"/>
      </w:pPr>
      <w:r w:rsidRPr="001B6C4B">
        <w:t>V</w:t>
      </w:r>
      <w:bookmarkStart w:id="6" w:name="eNV_8B803A1E49E04EB781C7049518EC83C2_1"/>
      <w:bookmarkEnd w:id="6"/>
      <w:r w:rsidRPr="001B6C4B">
        <w:t>ersicherte haben nach Maßgabe der §§ 2 bis 5</w:t>
      </w:r>
      <w:r w:rsidR="00AF64A9" w:rsidRPr="001B6C4B">
        <w:t xml:space="preserve"> und im Rahmen der Verfügba</w:t>
      </w:r>
      <w:r w:rsidR="00AF64A9" w:rsidRPr="001B6C4B">
        <w:t>r</w:t>
      </w:r>
      <w:r w:rsidR="00AF64A9" w:rsidRPr="001B6C4B">
        <w:t xml:space="preserve">keit </w:t>
      </w:r>
      <w:r w:rsidR="002B3D72" w:rsidRPr="001B6C4B">
        <w:t>von</w:t>
      </w:r>
      <w:r w:rsidR="00AF64A9" w:rsidRPr="001B6C4B">
        <w:t xml:space="preserve"> Testkapazitäten</w:t>
      </w:r>
      <w:r w:rsidRPr="001B6C4B">
        <w:t xml:space="preserve"> Anspruch auf Testung </w:t>
      </w:r>
      <w:r w:rsidRPr="001B6C4B">
        <w:rPr>
          <w:rFonts w:eastAsia="Calibri"/>
        </w:rPr>
        <w:t>in Bezug auf einen direkten Erregernac</w:t>
      </w:r>
      <w:r w:rsidRPr="001B6C4B">
        <w:rPr>
          <w:rFonts w:eastAsia="Calibri"/>
        </w:rPr>
        <w:t>h</w:t>
      </w:r>
      <w:r w:rsidRPr="001B6C4B">
        <w:rPr>
          <w:rFonts w:eastAsia="Calibri"/>
        </w:rPr>
        <w:t xml:space="preserve">weis des </w:t>
      </w:r>
      <w:r w:rsidRPr="001B6C4B">
        <w:t>Coronavirus SARS-CoV-2. Der Anspruch nach Satz 1 umfasst das Gespräch mit der zu testenden Person im Zusammenhang mit der Testung, die Entnahme von Körpe</w:t>
      </w:r>
      <w:r w:rsidRPr="001B6C4B">
        <w:t>r</w:t>
      </w:r>
      <w:r w:rsidRPr="001B6C4B">
        <w:t>material, die nach der Teststrategie des Bundesministeriums für Gesundheit empfohlene Diagnostik, die Ergebnismitteilung und die Ausstellung eines Zeugnisses über das Vorli</w:t>
      </w:r>
      <w:r w:rsidRPr="001B6C4B">
        <w:t>e</w:t>
      </w:r>
      <w:r w:rsidRPr="001B6C4B">
        <w:t xml:space="preserve">gen oder Nichtvorliegen einer Infektion mit dem Coronavirus SARS-CoV-2. Der Anspruch nach Satz 1 in Bezug auf eine Diagnostik durch </w:t>
      </w:r>
      <w:r w:rsidR="00704B54" w:rsidRPr="001B6C4B">
        <w:t>Antigen-Tests zur patientennahen A</w:t>
      </w:r>
      <w:r w:rsidR="00704B54" w:rsidRPr="001B6C4B">
        <w:t>n</w:t>
      </w:r>
      <w:r w:rsidR="00704B54" w:rsidRPr="001B6C4B">
        <w:t>wendung (PoC-Antigen-Tests)</w:t>
      </w:r>
      <w:r w:rsidRPr="001B6C4B">
        <w:t xml:space="preserve">beschränkt sich auf Tests, welche die durch das Paul-Ehrlich-Institut in Abstimmung mit dem </w:t>
      </w:r>
      <w:r w:rsidR="00214144" w:rsidRPr="001B6C4B">
        <w:t>RKI</w:t>
      </w:r>
      <w:r w:rsidRPr="001B6C4B">
        <w:t xml:space="preserve"> festgelegten Mindestkriterien für Antigen-Tests erfüllen. Das Bundesinstitut für Arzneimittel und Medizinprodukte veröffentlicht auf seiner Internetseite unter </w:t>
      </w:r>
      <w:hyperlink r:id="rId11" w:history="1">
        <w:r w:rsidRPr="001B6C4B">
          <w:rPr>
            <w:rStyle w:val="Hyperlink"/>
          </w:rPr>
          <w:t>www.bfarm.de/antigentests</w:t>
        </w:r>
      </w:hyperlink>
      <w:r w:rsidRPr="001B6C4B">
        <w:t xml:space="preserve"> eine Marktübersicht solcher Tests und schreibt diese fort</w:t>
      </w:r>
      <w:r w:rsidR="008E70DC" w:rsidRPr="001B6C4B">
        <w:t>.</w:t>
      </w:r>
    </w:p>
    <w:p w14:paraId="38D6AB23" w14:textId="77777777" w:rsidR="00E27240" w:rsidRPr="001B6C4B" w:rsidRDefault="00E27240" w:rsidP="00BF7ED3">
      <w:pPr>
        <w:pStyle w:val="JuristischerAbsatznummeriert"/>
      </w:pPr>
      <w:r w:rsidRPr="001B6C4B">
        <w:t>D</w:t>
      </w:r>
      <w:bookmarkStart w:id="7" w:name="eNV_617893F211D04DA69FBE54A14764608C_1"/>
      <w:bookmarkEnd w:id="7"/>
      <w:r w:rsidRPr="001B6C4B">
        <w:t>en Anspruch nach Absatz 1 haben auch Personen, die nicht in der gesetzlichen Krankenversicherung versichert sind.</w:t>
      </w:r>
    </w:p>
    <w:p w14:paraId="7418C3D1" w14:textId="4EE1C227" w:rsidR="00291726" w:rsidRPr="001B6C4B" w:rsidRDefault="00E27240" w:rsidP="0036111C">
      <w:pPr>
        <w:pStyle w:val="JuristischerAbsatznummeriert"/>
      </w:pPr>
      <w:r w:rsidRPr="001B6C4B">
        <w:t>E</w:t>
      </w:r>
      <w:bookmarkStart w:id="8" w:name="eNV_F2445CAED20A41E6AFDA58FC386FFE45_1"/>
      <w:bookmarkEnd w:id="8"/>
      <w:r w:rsidRPr="001B6C4B">
        <w:t xml:space="preserve">in Anspruch nach den Absätzen 1 und 2 besteht nicht, wenn die zu testende Person bereits einen Anspruch auf die in Absatz 1 genannten Leistungen hat oder einen Anspruch auf Erstattung der Aufwendungen für entsprechende Leistungen hätte. Dies gilt insbesondere für Ansprüche auf Leistungen der ambulanten Krankenbehandlung oder </w:t>
      </w:r>
      <w:r w:rsidR="00E2081A" w:rsidRPr="001B6C4B">
        <w:t xml:space="preserve">der </w:t>
      </w:r>
      <w:r w:rsidRPr="001B6C4B">
        <w:t>Krankenhausbehandlung.</w:t>
      </w:r>
      <w:r w:rsidR="00A81932" w:rsidRPr="001B6C4B">
        <w:t xml:space="preserve"> Zu den Leistungen </w:t>
      </w:r>
      <w:r w:rsidR="00521C94" w:rsidRPr="001B6C4B">
        <w:t>nach Satz 2</w:t>
      </w:r>
      <w:r w:rsidR="00A81932" w:rsidRPr="001B6C4B">
        <w:t xml:space="preserve"> gehört insbesondere die best</w:t>
      </w:r>
      <w:r w:rsidR="00A81932" w:rsidRPr="001B6C4B">
        <w:t>ä</w:t>
      </w:r>
      <w:r w:rsidR="00A81932" w:rsidRPr="001B6C4B">
        <w:t xml:space="preserve">tigende Diagnostik mittels eines Nukleinsäurenachweises des Coronavirus SARS-CoV-2 </w:t>
      </w:r>
      <w:r w:rsidR="004C0AE7" w:rsidRPr="001B6C4B">
        <w:t xml:space="preserve"> </w:t>
      </w:r>
      <w:r w:rsidR="00A81932" w:rsidRPr="001B6C4B">
        <w:t>nach einem positiven Antigen-Test.</w:t>
      </w:r>
    </w:p>
    <w:p w14:paraId="52CAEBDA" w14:textId="77777777" w:rsidR="00A5542F" w:rsidRPr="001B6C4B" w:rsidRDefault="00A5542F" w:rsidP="00A5542F">
      <w:pPr>
        <w:pStyle w:val="ParagraphBezeichner"/>
      </w:pPr>
    </w:p>
    <w:p w14:paraId="4DC6E442" w14:textId="77777777" w:rsidR="00A5542F" w:rsidRPr="001B6C4B" w:rsidRDefault="00A5542F" w:rsidP="00A5542F">
      <w:pPr>
        <w:pStyle w:val="Paragraphberschrift"/>
      </w:pPr>
      <w:bookmarkStart w:id="9" w:name="_Toc56422945"/>
      <w:bookmarkStart w:id="10" w:name="_Toc53733592"/>
      <w:r w:rsidRPr="001B6C4B">
        <w:t>T</w:t>
      </w:r>
      <w:bookmarkStart w:id="11" w:name="eNV_DFB73B926F0E41748D43AE37A31D66BA_1"/>
      <w:bookmarkEnd w:id="11"/>
      <w:r w:rsidRPr="001B6C4B">
        <w:t>estungen von Kontaktpersonen</w:t>
      </w:r>
      <w:bookmarkEnd w:id="9"/>
      <w:bookmarkEnd w:id="10"/>
    </w:p>
    <w:p w14:paraId="622F9E8D" w14:textId="45E236CC" w:rsidR="00A5542F" w:rsidRPr="001B6C4B" w:rsidRDefault="00A72B84" w:rsidP="00A5542F">
      <w:pPr>
        <w:pStyle w:val="JuristischerAbsatznummeriert"/>
      </w:pPr>
      <w:r w:rsidRPr="001B6C4B">
        <w:t>W</w:t>
      </w:r>
      <w:bookmarkStart w:id="12" w:name="eNV_A03561DEA39D4E7499B0AA1336BA1A89_1"/>
      <w:bookmarkEnd w:id="12"/>
      <w:r w:rsidRPr="001B6C4B">
        <w:t xml:space="preserve">enn </w:t>
      </w:r>
      <w:r w:rsidR="00B147D4" w:rsidRPr="001B6C4B">
        <w:t>von einem behandelnden Arzt einer mit dem Coronavirus SARS-CoV-2 i</w:t>
      </w:r>
      <w:r w:rsidR="00B147D4" w:rsidRPr="001B6C4B">
        <w:t>n</w:t>
      </w:r>
      <w:r w:rsidR="00B147D4" w:rsidRPr="001B6C4B">
        <w:t xml:space="preserve">fizierten Person oder </w:t>
      </w:r>
      <w:r w:rsidRPr="001B6C4B">
        <w:t>vom öffentlichen Gesundheitsdienst a</w:t>
      </w:r>
      <w:r w:rsidR="00A5542F" w:rsidRPr="001B6C4B">
        <w:t>symptomatische Kontaktpe</w:t>
      </w:r>
      <w:r w:rsidR="00A5542F" w:rsidRPr="001B6C4B">
        <w:t>r</w:t>
      </w:r>
      <w:r w:rsidR="00A5542F" w:rsidRPr="001B6C4B">
        <w:t xml:space="preserve">sonen nach Absatz 2 </w:t>
      </w:r>
      <w:r w:rsidRPr="001B6C4B">
        <w:t xml:space="preserve">festgestellt werden, haben diese </w:t>
      </w:r>
      <w:proofErr w:type="gramStart"/>
      <w:r w:rsidRPr="001B6C4B">
        <w:t>Anspruch</w:t>
      </w:r>
      <w:proofErr w:type="gramEnd"/>
      <w:r w:rsidRPr="001B6C4B">
        <w:t xml:space="preserve"> auf Testung</w:t>
      </w:r>
      <w:r w:rsidR="00A5542F" w:rsidRPr="001B6C4B">
        <w:t xml:space="preserve">. </w:t>
      </w:r>
    </w:p>
    <w:p w14:paraId="57E27A9C" w14:textId="77777777" w:rsidR="00A5542F" w:rsidRPr="001B6C4B" w:rsidRDefault="00A5542F" w:rsidP="00A5542F">
      <w:pPr>
        <w:pStyle w:val="JuristischerAbsatznummeriert"/>
      </w:pPr>
      <w:r w:rsidRPr="001B6C4B">
        <w:t>K</w:t>
      </w:r>
      <w:bookmarkStart w:id="13" w:name="eNV_EA0FDB10F14543E3B77B2694380075C8_1"/>
      <w:bookmarkEnd w:id="13"/>
      <w:r w:rsidRPr="001B6C4B">
        <w:t xml:space="preserve">ontaktpersonen im Sinne des Absatzes 1 sind: </w:t>
      </w:r>
    </w:p>
    <w:p w14:paraId="2686A863" w14:textId="77777777" w:rsidR="00A5542F" w:rsidRPr="001B6C4B" w:rsidRDefault="00A5542F" w:rsidP="00BF7ED3">
      <w:pPr>
        <w:pStyle w:val="NummerierungStufe1"/>
      </w:pPr>
      <w:r w:rsidRPr="001B6C4B">
        <w:t>P</w:t>
      </w:r>
      <w:bookmarkStart w:id="14" w:name="eNV_D7BC7EEAB4984C97AB70626929380975_1"/>
      <w:bookmarkEnd w:id="14"/>
      <w:r w:rsidRPr="001B6C4B">
        <w:t xml:space="preserve">ersonen, die </w:t>
      </w:r>
      <w:r w:rsidR="00C83A02" w:rsidRPr="001B6C4B">
        <w:t xml:space="preserve">in den letzten zehn Tagen </w:t>
      </w:r>
      <w:r w:rsidRPr="001B6C4B">
        <w:t>insbesondere in Gesprächssituationen mi</w:t>
      </w:r>
      <w:r w:rsidRPr="001B6C4B">
        <w:t>n</w:t>
      </w:r>
      <w:r w:rsidRPr="001B6C4B">
        <w:t>destens 15 Minuten ununterbrochen oder durch direkten Kontakt mit Körperflüssigke</w:t>
      </w:r>
      <w:r w:rsidRPr="001B6C4B">
        <w:t>i</w:t>
      </w:r>
      <w:r w:rsidRPr="001B6C4B">
        <w:t>ten</w:t>
      </w:r>
      <w:r w:rsidR="00C83A02" w:rsidRPr="001B6C4B">
        <w:t xml:space="preserve"> </w:t>
      </w:r>
      <w:r w:rsidR="00A44EC0" w:rsidRPr="001B6C4B">
        <w:t xml:space="preserve">engen </w:t>
      </w:r>
      <w:r w:rsidRPr="001B6C4B">
        <w:t>Kontakt zu einer mit dem Coronavirus SARS-CoV-2 infizierten Person ha</w:t>
      </w:r>
      <w:r w:rsidRPr="001B6C4B">
        <w:t>t</w:t>
      </w:r>
      <w:r w:rsidRPr="001B6C4B">
        <w:t xml:space="preserve">ten, </w:t>
      </w:r>
    </w:p>
    <w:p w14:paraId="16F69F28" w14:textId="77777777" w:rsidR="0055746A" w:rsidRPr="001B6C4B" w:rsidRDefault="00A5542F" w:rsidP="00A5542F">
      <w:pPr>
        <w:pStyle w:val="NummerierungStufe1"/>
      </w:pPr>
      <w:r w:rsidRPr="001B6C4B">
        <w:t>P</w:t>
      </w:r>
      <w:bookmarkStart w:id="15" w:name="eNV_64A8BB8863524C288E187D2910409E89_1"/>
      <w:bookmarkEnd w:id="15"/>
      <w:r w:rsidRPr="001B6C4B">
        <w:t>ersonen, die mit einer mit dem Coronavirus SARS-CoV-2 infizierten Person in de</w:t>
      </w:r>
      <w:r w:rsidRPr="001B6C4B">
        <w:t>m</w:t>
      </w:r>
      <w:r w:rsidRPr="001B6C4B">
        <w:t xml:space="preserve">selben Haushalt leben oder </w:t>
      </w:r>
      <w:r w:rsidR="00A44EC0" w:rsidRPr="001B6C4B">
        <w:t xml:space="preserve">in den letzten zehn Tagen </w:t>
      </w:r>
      <w:r w:rsidRPr="001B6C4B">
        <w:t xml:space="preserve">gelebt haben, </w:t>
      </w:r>
    </w:p>
    <w:p w14:paraId="0E44760F" w14:textId="77777777" w:rsidR="00A44EC0" w:rsidRPr="001B6C4B" w:rsidRDefault="00A44EC0" w:rsidP="00A44EC0">
      <w:pPr>
        <w:pStyle w:val="NummerierungStufe1"/>
      </w:pPr>
      <w:r w:rsidRPr="001B6C4B">
        <w:t>P</w:t>
      </w:r>
      <w:bookmarkStart w:id="16" w:name="eNV_38990F5E5A5C4B55BB9232E42BEB4590_1"/>
      <w:bookmarkEnd w:id="16"/>
      <w:r w:rsidRPr="001B6C4B">
        <w:t xml:space="preserve">ersonen, die </w:t>
      </w:r>
      <w:r w:rsidR="00C83A02" w:rsidRPr="001B6C4B">
        <w:t xml:space="preserve">in den letzten zehn Tagen </w:t>
      </w:r>
      <w:r w:rsidRPr="001B6C4B">
        <w:t>durch die räumliche Nähe zu einer mit dem Coronavirus SARS-CoV-2 infizierten Person mit hoher Wahrscheinlichkeit einer rel</w:t>
      </w:r>
      <w:r w:rsidRPr="001B6C4B">
        <w:t>e</w:t>
      </w:r>
      <w:r w:rsidRPr="001B6C4B">
        <w:t>vanten Konzentration von Aerosolen auch bei größerem Abstand ausgesetzt waren (z. B. Feiern, gemeinsames Singen oder Sporttreiben in Innenräumen)</w:t>
      </w:r>
      <w:r w:rsidR="00C83A02" w:rsidRPr="001B6C4B">
        <w:t>,</w:t>
      </w:r>
      <w:r w:rsidRPr="001B6C4B">
        <w:t xml:space="preserve"> </w:t>
      </w:r>
    </w:p>
    <w:p w14:paraId="7371DD96" w14:textId="77777777" w:rsidR="00A44EC0" w:rsidRPr="001B6C4B" w:rsidRDefault="00A44EC0" w:rsidP="00A44EC0">
      <w:pPr>
        <w:pStyle w:val="NummerierungStufe1"/>
      </w:pPr>
      <w:r w:rsidRPr="001B6C4B">
        <w:t>P</w:t>
      </w:r>
      <w:bookmarkStart w:id="17" w:name="eNV_580135F402F64033A63FD356C786D403_1"/>
      <w:bookmarkEnd w:id="17"/>
      <w:r w:rsidRPr="001B6C4B">
        <w:t xml:space="preserve">ersonen, die sich </w:t>
      </w:r>
      <w:r w:rsidR="00C83A02" w:rsidRPr="001B6C4B">
        <w:t xml:space="preserve">in den letzten zehn Tagen </w:t>
      </w:r>
      <w:r w:rsidRPr="001B6C4B">
        <w:t>mit einer mit dem Coronavirus SARS-CoV-2 infizierten Person für eine Zeit von über 30 Minuten in relativ beengter Rau</w:t>
      </w:r>
      <w:r w:rsidRPr="001B6C4B">
        <w:t>m</w:t>
      </w:r>
      <w:r w:rsidRPr="001B6C4B">
        <w:t xml:space="preserve">situation oder schwer zu überblickender Kontaktsituation aufgehalten </w:t>
      </w:r>
      <w:r w:rsidR="00C83A02" w:rsidRPr="001B6C4B">
        <w:t>haben</w:t>
      </w:r>
      <w:r w:rsidRPr="001B6C4B">
        <w:t xml:space="preserve"> (z. B Schulklasse, Gruppenveranstaltungen), </w:t>
      </w:r>
    </w:p>
    <w:p w14:paraId="724EAFE9" w14:textId="77777777" w:rsidR="00A44EC0" w:rsidRPr="001B6C4B" w:rsidRDefault="00A44EC0" w:rsidP="00A44EC0">
      <w:pPr>
        <w:pStyle w:val="NummerierungStufe1"/>
      </w:pPr>
      <w:r w:rsidRPr="001B6C4B">
        <w:lastRenderedPageBreak/>
        <w:t>P</w:t>
      </w:r>
      <w:bookmarkStart w:id="18" w:name="eNV_131F414D423F4AA9B6C87F4B18702876_1"/>
      <w:bookmarkEnd w:id="18"/>
      <w:r w:rsidRPr="001B6C4B">
        <w:t xml:space="preserve">ersonen, die </w:t>
      </w:r>
      <w:r w:rsidR="00C83A02" w:rsidRPr="001B6C4B">
        <w:t xml:space="preserve">in den letzten zehn Tagen </w:t>
      </w:r>
      <w:r w:rsidRPr="001B6C4B">
        <w:t>durch die „Corona-Warn-App“ des Robert Koch-Institutes eine Warnung erhalten haben,</w:t>
      </w:r>
    </w:p>
    <w:p w14:paraId="4FBF778D" w14:textId="77777777" w:rsidR="00A5542F" w:rsidRPr="001B6C4B" w:rsidRDefault="00A5542F" w:rsidP="00A5542F">
      <w:pPr>
        <w:pStyle w:val="NummerierungStufe1"/>
      </w:pPr>
      <w:r w:rsidRPr="001B6C4B">
        <w:t>P</w:t>
      </w:r>
      <w:bookmarkStart w:id="19" w:name="eNV_A7725FFC0420403CBEDD623E50646425_1"/>
      <w:bookmarkEnd w:id="19"/>
      <w:r w:rsidRPr="001B6C4B">
        <w:t xml:space="preserve">ersonen, die Kontakt zu einer mit dem Coronavirus SARS-CoV-2 infizierten Person hatten, </w:t>
      </w:r>
    </w:p>
    <w:p w14:paraId="7F5A4A70" w14:textId="4A7E509E" w:rsidR="00A5542F" w:rsidRPr="001B6C4B" w:rsidRDefault="00A5542F" w:rsidP="00A5542F">
      <w:pPr>
        <w:pStyle w:val="NummerierungStufe2"/>
      </w:pPr>
      <w:r w:rsidRPr="001B6C4B">
        <w:t>d</w:t>
      </w:r>
      <w:bookmarkStart w:id="20" w:name="eNV_242E0E52685641309F3EC891FD946076_1"/>
      <w:bookmarkEnd w:id="20"/>
      <w:r w:rsidRPr="001B6C4B">
        <w:t xml:space="preserve">ie sie in ihrem Haushalt oder in dem Haushalt der mit dem Coronavirus SARS-CoV-2 infizierten Person </w:t>
      </w:r>
      <w:r w:rsidR="00973728" w:rsidRPr="001B6C4B">
        <w:t xml:space="preserve">behandeln, </w:t>
      </w:r>
      <w:r w:rsidRPr="001B6C4B">
        <w:t xml:space="preserve">betreuen oder pflegen oder </w:t>
      </w:r>
      <w:r w:rsidR="00C83A02" w:rsidRPr="001B6C4B">
        <w:t xml:space="preserve">in den letzten zehn Tagen </w:t>
      </w:r>
      <w:r w:rsidRPr="001B6C4B">
        <w:t>behandelt</w:t>
      </w:r>
      <w:r w:rsidR="00973728" w:rsidRPr="001B6C4B">
        <w:t xml:space="preserve">, betreut </w:t>
      </w:r>
      <w:r w:rsidRPr="001B6C4B">
        <w:t>oder gepflegt haben, oder</w:t>
      </w:r>
    </w:p>
    <w:p w14:paraId="45E6B24F" w14:textId="160024B4" w:rsidR="00A5542F" w:rsidRPr="001B6C4B" w:rsidRDefault="00A5542F" w:rsidP="00A5542F">
      <w:pPr>
        <w:pStyle w:val="NummerierungStufe2"/>
      </w:pPr>
      <w:r w:rsidRPr="001B6C4B">
        <w:t>v</w:t>
      </w:r>
      <w:bookmarkStart w:id="21" w:name="eNV_CCF22600E6F6436DAF98636FA9924852_1"/>
      <w:bookmarkEnd w:id="21"/>
      <w:r w:rsidRPr="001B6C4B">
        <w:t>on der sie in ihrem Haushalt oder in dem Haushalt der mit dem Coronavirus SARS-CoV-2 infizierten Person behandelt</w:t>
      </w:r>
      <w:r w:rsidR="00973728" w:rsidRPr="001B6C4B">
        <w:t>,</w:t>
      </w:r>
      <w:r w:rsidRPr="001B6C4B">
        <w:t xml:space="preserve"> </w:t>
      </w:r>
      <w:r w:rsidR="00973728" w:rsidRPr="001B6C4B">
        <w:t xml:space="preserve">betreut </w:t>
      </w:r>
      <w:r w:rsidRPr="001B6C4B">
        <w:t>oder gepflegt werden oder</w:t>
      </w:r>
      <w:r w:rsidR="00214A13" w:rsidRPr="001B6C4B">
        <w:t xml:space="preserve"> in den letzten zehn Tagen behandelt, betreut oder gepflegt</w:t>
      </w:r>
      <w:r w:rsidRPr="001B6C4B">
        <w:t xml:space="preserve"> wurden.</w:t>
      </w:r>
    </w:p>
    <w:p w14:paraId="3E5351D9" w14:textId="77777777" w:rsidR="00E27240" w:rsidRPr="001B6C4B" w:rsidRDefault="00E27240" w:rsidP="00E27240">
      <w:pPr>
        <w:pStyle w:val="ParagraphBezeichner"/>
      </w:pPr>
    </w:p>
    <w:p w14:paraId="1D77C0CF" w14:textId="77777777" w:rsidR="00E27240" w:rsidRPr="001B6C4B" w:rsidRDefault="00A5542F" w:rsidP="00E27240">
      <w:pPr>
        <w:pStyle w:val="Paragraphberschrift"/>
      </w:pPr>
      <w:bookmarkStart w:id="22" w:name="_Toc56422947"/>
      <w:bookmarkStart w:id="23" w:name="_Toc53733594"/>
      <w:r w:rsidRPr="001B6C4B">
        <w:t>T</w:t>
      </w:r>
      <w:bookmarkStart w:id="24" w:name="eNV_4EC052B3EB8D4F998A1980F0536D7062_1"/>
      <w:bookmarkEnd w:id="24"/>
      <w:r w:rsidRPr="001B6C4B">
        <w:t xml:space="preserve">estungen von Personen </w:t>
      </w:r>
      <w:r w:rsidR="00BC41D6" w:rsidRPr="001B6C4B">
        <w:t>nach Auftreten von Infektionen in Einrichtungen und U</w:t>
      </w:r>
      <w:r w:rsidR="00BC41D6" w:rsidRPr="001B6C4B">
        <w:t>n</w:t>
      </w:r>
      <w:r w:rsidR="00BC41D6" w:rsidRPr="001B6C4B">
        <w:t>ternehmen</w:t>
      </w:r>
      <w:bookmarkEnd w:id="22"/>
      <w:bookmarkEnd w:id="23"/>
    </w:p>
    <w:p w14:paraId="162C89E9" w14:textId="77777777" w:rsidR="00A5542F" w:rsidRPr="001B6C4B" w:rsidRDefault="00A5542F" w:rsidP="00A5542F">
      <w:pPr>
        <w:pStyle w:val="JuristischerAbsatznummeriert"/>
      </w:pPr>
      <w:r w:rsidRPr="001B6C4B">
        <w:t>W</w:t>
      </w:r>
      <w:bookmarkStart w:id="25" w:name="eNV_09DFD5AB2E84439AA5DAB1647CFA1FCA_1"/>
      <w:bookmarkEnd w:id="25"/>
      <w:r w:rsidRPr="001B6C4B">
        <w:t>enn in</w:t>
      </w:r>
      <w:r w:rsidR="00BC41D6" w:rsidRPr="001B6C4B">
        <w:t xml:space="preserve"> oder von</w:t>
      </w:r>
      <w:r w:rsidRPr="001B6C4B">
        <w:t xml:space="preserve"> Einrichtungen oder Unternehmen nach Absatz 2 </w:t>
      </w:r>
      <w:r w:rsidR="00840A86" w:rsidRPr="001B6C4B">
        <w:t xml:space="preserve">von diesen oder vom öffentlichen Gesundheitsdienst </w:t>
      </w:r>
      <w:r w:rsidR="00283E1F" w:rsidRPr="001B6C4B">
        <w:t>außerhalb der regulären Versorgung</w:t>
      </w:r>
      <w:r w:rsidR="00C83A02" w:rsidRPr="001B6C4B">
        <w:t xml:space="preserve"> in den let</w:t>
      </w:r>
      <w:r w:rsidR="00C83A02" w:rsidRPr="001B6C4B">
        <w:t>z</w:t>
      </w:r>
      <w:r w:rsidR="00C83A02" w:rsidRPr="001B6C4B">
        <w:t>ten zehn Tagen</w:t>
      </w:r>
      <w:r w:rsidR="00283E1F" w:rsidRPr="001B6C4B">
        <w:t xml:space="preserve"> </w:t>
      </w:r>
      <w:r w:rsidRPr="001B6C4B">
        <w:t>eine mit dem Coronavirus SARS-CoV-2 infizierte Person festgestellt wu</w:t>
      </w:r>
      <w:r w:rsidRPr="001B6C4B">
        <w:t>r</w:t>
      </w:r>
      <w:r w:rsidRPr="001B6C4B">
        <w:t xml:space="preserve">de, </w:t>
      </w:r>
      <w:r w:rsidR="00A72B84" w:rsidRPr="001B6C4B">
        <w:t xml:space="preserve">haben </w:t>
      </w:r>
      <w:r w:rsidRPr="001B6C4B">
        <w:t xml:space="preserve">asymptomatische Personen </w:t>
      </w:r>
      <w:r w:rsidR="00A72B84" w:rsidRPr="001B6C4B">
        <w:t>Anspruch auf Testung</w:t>
      </w:r>
      <w:r w:rsidRPr="001B6C4B">
        <w:t xml:space="preserve">, wenn sie in oder von </w:t>
      </w:r>
      <w:r w:rsidR="007E371F" w:rsidRPr="001B6C4B">
        <w:t>b</w:t>
      </w:r>
      <w:r w:rsidR="007E371F" w:rsidRPr="001B6C4B">
        <w:t>e</w:t>
      </w:r>
      <w:r w:rsidR="007E371F" w:rsidRPr="001B6C4B">
        <w:t xml:space="preserve">troffenen </w:t>
      </w:r>
      <w:r w:rsidR="0077604D" w:rsidRPr="001B6C4B">
        <w:t>Teilen d</w:t>
      </w:r>
      <w:r w:rsidR="007E371F" w:rsidRPr="001B6C4B">
        <w:t>ieser</w:t>
      </w:r>
      <w:r w:rsidR="0077604D" w:rsidRPr="001B6C4B">
        <w:t xml:space="preserve"> </w:t>
      </w:r>
      <w:r w:rsidRPr="001B6C4B">
        <w:t>Einrichtungen oder Unternehmen</w:t>
      </w:r>
    </w:p>
    <w:p w14:paraId="45B378C6" w14:textId="1E8CC4D7" w:rsidR="00A5542F" w:rsidRPr="001B6C4B" w:rsidRDefault="00A5542F" w:rsidP="00A5542F">
      <w:pPr>
        <w:pStyle w:val="NummerierungStufe1"/>
      </w:pPr>
      <w:r w:rsidRPr="001B6C4B">
        <w:t>b</w:t>
      </w:r>
      <w:bookmarkStart w:id="26" w:name="eNV_624F4EC481EF4791A4C6E8F3DF16142C_1"/>
      <w:bookmarkEnd w:id="26"/>
      <w:r w:rsidRPr="001B6C4B">
        <w:t>ehandelt</w:t>
      </w:r>
      <w:r w:rsidR="0077604D" w:rsidRPr="001B6C4B">
        <w:t>,</w:t>
      </w:r>
      <w:r w:rsidRPr="001B6C4B">
        <w:t xml:space="preserve"> </w:t>
      </w:r>
      <w:r w:rsidR="0077604D" w:rsidRPr="001B6C4B">
        <w:t xml:space="preserve">betreut, </w:t>
      </w:r>
      <w:r w:rsidRPr="001B6C4B">
        <w:t xml:space="preserve">gepflegt </w:t>
      </w:r>
      <w:r w:rsidR="00214A13" w:rsidRPr="001B6C4B">
        <w:t xml:space="preserve">werden </w:t>
      </w:r>
      <w:r w:rsidR="0077604D" w:rsidRPr="001B6C4B">
        <w:t xml:space="preserve">oder untergebracht </w:t>
      </w:r>
      <w:r w:rsidR="00214A13" w:rsidRPr="001B6C4B">
        <w:t>sind</w:t>
      </w:r>
      <w:r w:rsidRPr="001B6C4B">
        <w:t xml:space="preserve"> oder </w:t>
      </w:r>
      <w:r w:rsidR="0077604D" w:rsidRPr="001B6C4B">
        <w:t xml:space="preserve">in den letzten zehn Tagen </w:t>
      </w:r>
      <w:r w:rsidR="00214A13" w:rsidRPr="001B6C4B">
        <w:t xml:space="preserve">behandelt, betreut oder gepflegt </w:t>
      </w:r>
      <w:r w:rsidRPr="001B6C4B">
        <w:t>wurden</w:t>
      </w:r>
      <w:r w:rsidR="00214A13" w:rsidRPr="001B6C4B">
        <w:t xml:space="preserve"> oder untergebracht waren</w:t>
      </w:r>
      <w:r w:rsidRPr="001B6C4B">
        <w:t>,</w:t>
      </w:r>
    </w:p>
    <w:p w14:paraId="112D2890" w14:textId="77777777" w:rsidR="00A5542F" w:rsidRPr="001B6C4B" w:rsidRDefault="00A5542F" w:rsidP="00A5542F">
      <w:pPr>
        <w:pStyle w:val="NummerierungStufe1"/>
      </w:pPr>
      <w:r w:rsidRPr="001B6C4B">
        <w:t>t</w:t>
      </w:r>
      <w:bookmarkStart w:id="27" w:name="eNV_901ACA2A5E1641E79D7423D9B0E20714_1"/>
      <w:bookmarkEnd w:id="27"/>
      <w:r w:rsidRPr="001B6C4B">
        <w:t xml:space="preserve">ätig sind oder </w:t>
      </w:r>
      <w:r w:rsidR="0077604D" w:rsidRPr="001B6C4B">
        <w:t>in den letzten zehn Tagen w</w:t>
      </w:r>
      <w:r w:rsidRPr="001B6C4B">
        <w:t>aren oder</w:t>
      </w:r>
    </w:p>
    <w:p w14:paraId="0C79CD9E" w14:textId="77777777" w:rsidR="00A5542F" w:rsidRPr="001B6C4B" w:rsidRDefault="00A5542F" w:rsidP="00A5542F">
      <w:pPr>
        <w:pStyle w:val="NummerierungStufe1"/>
      </w:pPr>
      <w:r w:rsidRPr="001B6C4B">
        <w:t>s</w:t>
      </w:r>
      <w:bookmarkStart w:id="28" w:name="eNV_A40617B9C7A64A5ABA893506CA12209D_1"/>
      <w:bookmarkEnd w:id="28"/>
      <w:r w:rsidRPr="001B6C4B">
        <w:t>onst anwesend sind oder</w:t>
      </w:r>
      <w:r w:rsidR="0077604D" w:rsidRPr="001B6C4B">
        <w:t xml:space="preserve"> in den letz</w:t>
      </w:r>
      <w:r w:rsidR="00804559" w:rsidRPr="001B6C4B">
        <w:t>t</w:t>
      </w:r>
      <w:r w:rsidR="0077604D" w:rsidRPr="001B6C4B">
        <w:t xml:space="preserve">en zehn Tagen </w:t>
      </w:r>
      <w:r w:rsidRPr="001B6C4B">
        <w:t xml:space="preserve">waren. </w:t>
      </w:r>
    </w:p>
    <w:p w14:paraId="37D1EDCE" w14:textId="77777777" w:rsidR="00A5542F" w:rsidRPr="001B6C4B" w:rsidRDefault="00A5542F" w:rsidP="00A5542F">
      <w:pPr>
        <w:pStyle w:val="JuristischerAbsatznummeriert"/>
      </w:pPr>
      <w:r w:rsidRPr="001B6C4B">
        <w:t>E</w:t>
      </w:r>
      <w:bookmarkStart w:id="29" w:name="eNV_0AFE9503551D46DD9A6AD3EC624B0415_1"/>
      <w:bookmarkEnd w:id="29"/>
      <w:r w:rsidRPr="001B6C4B">
        <w:t xml:space="preserve">inrichtungen oder Unternehmen im Sinne des Absatzes 1 sind: </w:t>
      </w:r>
    </w:p>
    <w:p w14:paraId="0B9CD5A6" w14:textId="77777777" w:rsidR="00A5542F" w:rsidRPr="001B6C4B" w:rsidRDefault="00A5542F" w:rsidP="00A5542F">
      <w:pPr>
        <w:pStyle w:val="NummerierungStufe1"/>
      </w:pPr>
      <w:r w:rsidRPr="001B6C4B">
        <w:t>E</w:t>
      </w:r>
      <w:bookmarkStart w:id="30" w:name="eNV_B778086241654537822635844EEDEE9A_1"/>
      <w:bookmarkEnd w:id="30"/>
      <w:r w:rsidRPr="001B6C4B">
        <w:t>inrichtungen nach § 23 Absatz 3 Satz 1 Nummer 1 bis 10 und 12 des Infektion</w:t>
      </w:r>
      <w:r w:rsidRPr="001B6C4B">
        <w:t>s</w:t>
      </w:r>
      <w:r w:rsidRPr="001B6C4B">
        <w:t>schutzgesetzes, Vorsorge- und Rehabilitationseinrichtungen auch dann, wenn dort keine den Krankenhäusern vergleichbare medizinische Versorgung erfolgt,</w:t>
      </w:r>
    </w:p>
    <w:p w14:paraId="1ABD04AB" w14:textId="77777777" w:rsidR="00A5542F" w:rsidRPr="001B6C4B" w:rsidRDefault="00A5542F" w:rsidP="00A5542F">
      <w:pPr>
        <w:pStyle w:val="NummerierungStufe1"/>
      </w:pPr>
      <w:r w:rsidRPr="001B6C4B">
        <w:t>E</w:t>
      </w:r>
      <w:bookmarkStart w:id="31" w:name="eNV_3F6FB498B7E84018AC81B9B5A707E4B4_1"/>
      <w:bookmarkEnd w:id="31"/>
      <w:r w:rsidRPr="001B6C4B">
        <w:t xml:space="preserve">inrichtungen und Unternehmen nach § 36 Absatz 1 Nummer 1 bis 6 und Absatz 2 des Infektionsschutzgesetzes, </w:t>
      </w:r>
    </w:p>
    <w:p w14:paraId="6068D2E9" w14:textId="77777777" w:rsidR="00A5542F" w:rsidRPr="001B6C4B" w:rsidRDefault="00A5542F" w:rsidP="00BF7ED3">
      <w:pPr>
        <w:pStyle w:val="NummerierungStufe1"/>
      </w:pPr>
      <w:r w:rsidRPr="001B6C4B">
        <w:t>E</w:t>
      </w:r>
      <w:bookmarkStart w:id="32" w:name="eNV_2AA4F8E081014A74B0C5FA1AF32E2D80_1"/>
      <w:bookmarkEnd w:id="32"/>
      <w:r w:rsidRPr="001B6C4B">
        <w:t>inrichtungen und Unternehmen nach § 23 Absatz 3 Satz 1 Nummer 11 oder § 36 Absatz 1 Nummer 7 einschließlich der in § 36 Absatz 1 Nummer 7 zweiter Teilsatz des Infektionsschutzgesetzes genannten Einrichtungen und Unternehmen und</w:t>
      </w:r>
    </w:p>
    <w:p w14:paraId="307016BA" w14:textId="77777777" w:rsidR="00E27240" w:rsidRPr="001B6C4B" w:rsidRDefault="00A5542F" w:rsidP="00BF7ED3">
      <w:pPr>
        <w:pStyle w:val="NummerierungStufe1"/>
      </w:pPr>
      <w:r w:rsidRPr="001B6C4B">
        <w:t>a</w:t>
      </w:r>
      <w:bookmarkStart w:id="33" w:name="eNV_1D7AE53B586F4421930C9E93F0DE43CE_1"/>
      <w:bookmarkEnd w:id="33"/>
      <w:r w:rsidRPr="001B6C4B">
        <w:t>mbulante Dienste der Eingliederungshilfe.</w:t>
      </w:r>
    </w:p>
    <w:p w14:paraId="5724AE7E" w14:textId="77777777" w:rsidR="00534B2B" w:rsidRPr="001B6C4B" w:rsidRDefault="00534B2B" w:rsidP="00534B2B">
      <w:pPr>
        <w:pStyle w:val="ParagraphBezeichner"/>
      </w:pPr>
    </w:p>
    <w:p w14:paraId="3546F835" w14:textId="77777777" w:rsidR="00534B2B" w:rsidRPr="001B6C4B" w:rsidRDefault="00534B2B" w:rsidP="00534B2B">
      <w:pPr>
        <w:pStyle w:val="Paragraphberschrift"/>
      </w:pPr>
      <w:bookmarkStart w:id="34" w:name="_Toc56422949"/>
      <w:bookmarkStart w:id="35" w:name="_Toc53733596"/>
      <w:r w:rsidRPr="001B6C4B">
        <w:t>T</w:t>
      </w:r>
      <w:bookmarkStart w:id="36" w:name="eNV_ED7195AE675A4420A2F9D4EF4CE2FC25_1"/>
      <w:bookmarkEnd w:id="36"/>
      <w:r w:rsidRPr="001B6C4B">
        <w:t>estungen zur Verhütung der Verbreitung des Coronavirus SARS-CoV-2</w:t>
      </w:r>
      <w:bookmarkEnd w:id="34"/>
      <w:bookmarkEnd w:id="35"/>
    </w:p>
    <w:p w14:paraId="7EACDA53" w14:textId="77777777" w:rsidR="00A72B84" w:rsidRPr="001B6C4B" w:rsidRDefault="00A72B84" w:rsidP="0077604D">
      <w:pPr>
        <w:pStyle w:val="JuristischerAbsatznummeriert"/>
      </w:pPr>
      <w:r w:rsidRPr="001B6C4B">
        <w:t>W</w:t>
      </w:r>
      <w:bookmarkStart w:id="37" w:name="eNV_65F9145CA94E4B989067CA2AD5988DB3_1"/>
      <w:bookmarkEnd w:id="37"/>
      <w:r w:rsidRPr="001B6C4B">
        <w:t xml:space="preserve">enn </w:t>
      </w:r>
      <w:r w:rsidR="00111903" w:rsidRPr="001B6C4B">
        <w:t xml:space="preserve">es </w:t>
      </w:r>
      <w:r w:rsidR="00840A86" w:rsidRPr="001B6C4B">
        <w:t xml:space="preserve">die </w:t>
      </w:r>
      <w:r w:rsidRPr="001B6C4B">
        <w:t>Einrichtungen oder Unternehmen</w:t>
      </w:r>
      <w:r w:rsidR="00840A86" w:rsidRPr="001B6C4B">
        <w:t xml:space="preserve"> </w:t>
      </w:r>
      <w:r w:rsidR="00F965DA" w:rsidRPr="001B6C4B">
        <w:t xml:space="preserve">im Rahmen </w:t>
      </w:r>
      <w:r w:rsidR="007A26B5" w:rsidRPr="001B6C4B">
        <w:t>ihres</w:t>
      </w:r>
      <w:r w:rsidR="00F965DA" w:rsidRPr="001B6C4B">
        <w:t xml:space="preserve"> einrichtungs- oder unternehmensbezogenen Testkonzepts </w:t>
      </w:r>
      <w:r w:rsidR="00840A86" w:rsidRPr="001B6C4B">
        <w:t xml:space="preserve">oder der öffentliche Gesundheitsdienst </w:t>
      </w:r>
      <w:r w:rsidR="0077604D" w:rsidRPr="001B6C4B">
        <w:t xml:space="preserve">zur </w:t>
      </w:r>
      <w:r w:rsidR="00111903" w:rsidRPr="001B6C4B">
        <w:t xml:space="preserve">Verhinderung </w:t>
      </w:r>
      <w:r w:rsidR="0077604D" w:rsidRPr="001B6C4B">
        <w:t>der Verbreitung des Coronavirus SARS-CoV-2 verlangen</w:t>
      </w:r>
      <w:r w:rsidRPr="001B6C4B">
        <w:t>, haben asympt</w:t>
      </w:r>
      <w:r w:rsidRPr="001B6C4B">
        <w:t>o</w:t>
      </w:r>
      <w:r w:rsidRPr="001B6C4B">
        <w:t xml:space="preserve">matische Personen Anspruch auf Testung, wenn sie </w:t>
      </w:r>
    </w:p>
    <w:p w14:paraId="48409086" w14:textId="5F226A83" w:rsidR="00A72B84" w:rsidRPr="001B6C4B" w:rsidRDefault="00AF686B" w:rsidP="0077604D">
      <w:pPr>
        <w:pStyle w:val="NummerierungStufe1"/>
      </w:pPr>
      <w:r w:rsidRPr="001B6C4B">
        <w:lastRenderedPageBreak/>
        <w:t>i</w:t>
      </w:r>
      <w:bookmarkStart w:id="38" w:name="eNV_E4F5AB8375E247748059838F2ED8B56F_1"/>
      <w:bookmarkEnd w:id="38"/>
      <w:r w:rsidRPr="001B6C4B">
        <w:t>n oder von Einrichtungen oder Unternehmen nach Absatz 2 Nummer 1 bis 4 beha</w:t>
      </w:r>
      <w:r w:rsidRPr="001B6C4B">
        <w:t>n</w:t>
      </w:r>
      <w:r w:rsidRPr="001B6C4B">
        <w:t>delt, betreut, gepflegt oder untergebracht werden sollen</w:t>
      </w:r>
      <w:r w:rsidR="00A72B84" w:rsidRPr="001B6C4B">
        <w:t>,</w:t>
      </w:r>
    </w:p>
    <w:p w14:paraId="6FF52D95" w14:textId="465D1C13" w:rsidR="00804559" w:rsidRPr="001B6C4B" w:rsidRDefault="00AF686B" w:rsidP="00A72B84">
      <w:pPr>
        <w:pStyle w:val="NummerierungStufe1"/>
      </w:pPr>
      <w:r w:rsidRPr="001B6C4B">
        <w:t>i</w:t>
      </w:r>
      <w:bookmarkStart w:id="39" w:name="eNV_95837AC400EE45C29818E44F5C3B9C6B_1"/>
      <w:bookmarkEnd w:id="39"/>
      <w:r w:rsidRPr="001B6C4B">
        <w:t>n Einrichtungen oder Unternehmen nach Absatz 2 tätig werden sollen oder tätig sind, oder</w:t>
      </w:r>
    </w:p>
    <w:p w14:paraId="2BE2A338" w14:textId="4B650927" w:rsidR="00A72B84" w:rsidRPr="001B6C4B" w:rsidRDefault="00AF686B" w:rsidP="00A72B84">
      <w:pPr>
        <w:pStyle w:val="NummerierungStufe1"/>
      </w:pPr>
      <w:r w:rsidRPr="001B6C4B">
        <w:t>i</w:t>
      </w:r>
      <w:bookmarkStart w:id="40" w:name="eNV_8E53509B8060497982427707575ACBD9_1"/>
      <w:bookmarkEnd w:id="40"/>
      <w:r w:rsidRPr="001B6C4B">
        <w:t>n oder von Einrichtungen oder Unternehmen nach Absatz 2 Nummer 1 bis 4 gege</w:t>
      </w:r>
      <w:r w:rsidRPr="001B6C4B">
        <w:t>n</w:t>
      </w:r>
      <w:r w:rsidRPr="001B6C4B">
        <w:t>wärtig behandelt, betreut, gepflegt werden oder untergebracht sind oder in Einric</w:t>
      </w:r>
      <w:r w:rsidRPr="001B6C4B">
        <w:t>h</w:t>
      </w:r>
      <w:r w:rsidRPr="001B6C4B">
        <w:t>tungen oder Unternehmen nach Absatz 2 Nummer 1 und 2</w:t>
      </w:r>
      <w:r w:rsidRPr="001B6C4B" w:rsidDel="004A6253">
        <w:t xml:space="preserve"> </w:t>
      </w:r>
      <w:r w:rsidRPr="001B6C4B">
        <w:t>eine dort behandelte, b</w:t>
      </w:r>
      <w:r w:rsidRPr="001B6C4B">
        <w:t>e</w:t>
      </w:r>
      <w:r w:rsidRPr="001B6C4B">
        <w:t>treute, gepflegte oder untergebrachte Person besuchen wollen</w:t>
      </w:r>
      <w:r w:rsidR="0077604D" w:rsidRPr="001B6C4B">
        <w:t>.</w:t>
      </w:r>
    </w:p>
    <w:p w14:paraId="309C5903" w14:textId="755D6491" w:rsidR="00FD1670" w:rsidRPr="001B6C4B" w:rsidRDefault="00694359" w:rsidP="006013C6">
      <w:pPr>
        <w:pStyle w:val="JuristischerAbsatzFolgeabsatz"/>
      </w:pPr>
      <w:r w:rsidRPr="001B6C4B">
        <w:t>Bei Personen</w:t>
      </w:r>
      <w:r w:rsidR="004A6253" w:rsidRPr="001B6C4B">
        <w:t xml:space="preserve"> </w:t>
      </w:r>
      <w:r w:rsidRPr="001B6C4B">
        <w:t xml:space="preserve">nach </w:t>
      </w:r>
      <w:r w:rsidR="009E39FF" w:rsidRPr="001B6C4B">
        <w:t xml:space="preserve">Satz 1 </w:t>
      </w:r>
      <w:r w:rsidRPr="001B6C4B">
        <w:t>Nummer 2</w:t>
      </w:r>
      <w:r w:rsidR="00521C94" w:rsidRPr="001B6C4B">
        <w:t xml:space="preserve"> </w:t>
      </w:r>
      <w:r w:rsidR="006D103C" w:rsidRPr="001B6C4B">
        <w:t xml:space="preserve">ist </w:t>
      </w:r>
      <w:r w:rsidR="007C1E8A" w:rsidRPr="001B6C4B">
        <w:t>d</w:t>
      </w:r>
      <w:r w:rsidR="004A6253" w:rsidRPr="001B6C4B">
        <w:t xml:space="preserve">er Anspruch in Bezug auf die Diagnostik </w:t>
      </w:r>
      <w:r w:rsidR="007C1E8A" w:rsidRPr="001B6C4B">
        <w:t>abwe</w:t>
      </w:r>
      <w:r w:rsidR="007C1E8A" w:rsidRPr="001B6C4B">
        <w:t>i</w:t>
      </w:r>
      <w:r w:rsidR="007C1E8A" w:rsidRPr="001B6C4B">
        <w:t>chend von § 1 Absatz 1 Satz 2</w:t>
      </w:r>
      <w:r w:rsidR="004A6253" w:rsidRPr="001B6C4B">
        <w:t xml:space="preserve"> </w:t>
      </w:r>
      <w:r w:rsidR="00316B41" w:rsidRPr="001B6C4B">
        <w:t xml:space="preserve">und 3 </w:t>
      </w:r>
      <w:r w:rsidR="004A6253" w:rsidRPr="001B6C4B">
        <w:t>auf</w:t>
      </w:r>
      <w:r w:rsidR="007C1E8A" w:rsidRPr="001B6C4B">
        <w:t xml:space="preserve"> eine</w:t>
      </w:r>
      <w:r w:rsidR="004A6253" w:rsidRPr="001B6C4B">
        <w:t xml:space="preserve"> Diagnostik mittels Antigen-Tests</w:t>
      </w:r>
      <w:r w:rsidR="00E749B3" w:rsidRPr="001B6C4B">
        <w:t xml:space="preserve"> </w:t>
      </w:r>
      <w:r w:rsidR="006D103C" w:rsidRPr="001B6C4B">
        <w:t>b</w:t>
      </w:r>
      <w:r w:rsidR="006D103C" w:rsidRPr="001B6C4B">
        <w:t>e</w:t>
      </w:r>
      <w:r w:rsidR="006D103C" w:rsidRPr="001B6C4B">
        <w:t>schränkt</w:t>
      </w:r>
      <w:r w:rsidR="004A6253" w:rsidRPr="001B6C4B">
        <w:t xml:space="preserve">. </w:t>
      </w:r>
      <w:r w:rsidR="008E615E" w:rsidRPr="001B6C4B">
        <w:t xml:space="preserve">Die zuständigen Stellen des öffentlichen Gesundheitsdienstes können </w:t>
      </w:r>
      <w:r w:rsidR="003F3432" w:rsidRPr="001B6C4B">
        <w:t>abwe</w:t>
      </w:r>
      <w:r w:rsidR="003F3432" w:rsidRPr="001B6C4B">
        <w:t>i</w:t>
      </w:r>
      <w:r w:rsidR="003F3432" w:rsidRPr="001B6C4B">
        <w:t xml:space="preserve">chend von Satz 2 </w:t>
      </w:r>
      <w:r w:rsidR="008E615E" w:rsidRPr="001B6C4B">
        <w:t xml:space="preserve">unter Berücksichtigung </w:t>
      </w:r>
      <w:r w:rsidR="0001057C" w:rsidRPr="001B6C4B">
        <w:t xml:space="preserve">der Testkapazitäten und der </w:t>
      </w:r>
      <w:r w:rsidR="008E615E" w:rsidRPr="001B6C4B">
        <w:t xml:space="preserve">epidemiologischen Lage vor Ort bei Einrichtungen nach Absatz 2 Nummer 1 bis 4 </w:t>
      </w:r>
      <w:r w:rsidR="00111903" w:rsidRPr="001B6C4B">
        <w:t>veranlassen</w:t>
      </w:r>
      <w:r w:rsidR="008E615E" w:rsidRPr="001B6C4B">
        <w:t>, dass auch andere Testmethoden zur Anwendung kommen können</w:t>
      </w:r>
      <w:r w:rsidR="008B4F0B" w:rsidRPr="001B6C4B">
        <w:t>.</w:t>
      </w:r>
      <w:r w:rsidR="007B62C3" w:rsidRPr="001B6C4B">
        <w:t xml:space="preserve"> </w:t>
      </w:r>
      <w:r w:rsidR="00316B41" w:rsidRPr="001B6C4B">
        <w:t xml:space="preserve">Bei Personen nach </w:t>
      </w:r>
      <w:r w:rsidR="009E39FF" w:rsidRPr="001B6C4B">
        <w:t xml:space="preserve">Satz 1 </w:t>
      </w:r>
      <w:r w:rsidR="00316B41" w:rsidRPr="001B6C4B">
        <w:t xml:space="preserve">Nummer 3 </w:t>
      </w:r>
      <w:r w:rsidR="006D103C" w:rsidRPr="001B6C4B">
        <w:t xml:space="preserve">ist </w:t>
      </w:r>
      <w:r w:rsidR="00316B41" w:rsidRPr="001B6C4B">
        <w:t>der</w:t>
      </w:r>
      <w:r w:rsidR="007C1E8A" w:rsidRPr="001B6C4B">
        <w:t xml:space="preserve"> Anspruch </w:t>
      </w:r>
      <w:r w:rsidR="00316B41" w:rsidRPr="001B6C4B">
        <w:t>abweichend von § 1 Absatz 1 Satz 2 und 3</w:t>
      </w:r>
      <w:r w:rsidR="0067272D" w:rsidRPr="001B6C4B">
        <w:t xml:space="preserve"> </w:t>
      </w:r>
      <w:r w:rsidR="007C1E8A" w:rsidRPr="001B6C4B">
        <w:t>auf eine Diagno</w:t>
      </w:r>
      <w:r w:rsidR="007C1E8A" w:rsidRPr="001B6C4B">
        <w:t>s</w:t>
      </w:r>
      <w:r w:rsidR="007C1E8A" w:rsidRPr="001B6C4B">
        <w:t>tik mittels PoC-Antigen-Tests</w:t>
      </w:r>
      <w:r w:rsidR="006D103C" w:rsidRPr="001B6C4B">
        <w:t xml:space="preserve"> beschränkt</w:t>
      </w:r>
      <w:r w:rsidR="00316B41" w:rsidRPr="001B6C4B">
        <w:t xml:space="preserve">, </w:t>
      </w:r>
      <w:r w:rsidRPr="001B6C4B">
        <w:t xml:space="preserve">die von den Einrichtungen oder Unternehmen nach Absatz 2 Nummer 1 bis 4 </w:t>
      </w:r>
      <w:r w:rsidR="00694FF9" w:rsidRPr="001B6C4B">
        <w:t>im Rahmen eines einrichtungs- oder unternehmensbez</w:t>
      </w:r>
      <w:r w:rsidR="00694FF9" w:rsidRPr="001B6C4B">
        <w:t>o</w:t>
      </w:r>
      <w:r w:rsidR="00694FF9" w:rsidRPr="001B6C4B">
        <w:t xml:space="preserve">genen Testkonzepts </w:t>
      </w:r>
      <w:r w:rsidRPr="001B6C4B">
        <w:t>selbst durchgeführt wird</w:t>
      </w:r>
      <w:r w:rsidR="0067272D" w:rsidRPr="001B6C4B">
        <w:t>, nachdem die zuständigen Stellen des ö</w:t>
      </w:r>
      <w:r w:rsidR="0067272D" w:rsidRPr="001B6C4B">
        <w:t>f</w:t>
      </w:r>
      <w:r w:rsidR="0067272D" w:rsidRPr="001B6C4B">
        <w:t>fentlichen Gesundheitsdienstes eine Feststellung nach § 6 Absatz 3 Satz 1 getroffen h</w:t>
      </w:r>
      <w:r w:rsidR="0067272D" w:rsidRPr="001B6C4B">
        <w:t>a</w:t>
      </w:r>
      <w:r w:rsidR="0067272D" w:rsidRPr="001B6C4B">
        <w:t>ben.</w:t>
      </w:r>
    </w:p>
    <w:p w14:paraId="790F8E5F" w14:textId="77777777" w:rsidR="0077604D" w:rsidRPr="001B6C4B" w:rsidRDefault="0077604D">
      <w:pPr>
        <w:pStyle w:val="JuristischerAbsatznummeriert"/>
      </w:pPr>
      <w:r w:rsidRPr="001B6C4B">
        <w:t>E</w:t>
      </w:r>
      <w:bookmarkStart w:id="41" w:name="eNV_25CD06478C3148DEB93B8B78B04672C4_1"/>
      <w:bookmarkEnd w:id="41"/>
      <w:r w:rsidRPr="001B6C4B">
        <w:t xml:space="preserve">inrichtungen und Unternehmen im Sinne des Absatzes 1 sind: </w:t>
      </w:r>
    </w:p>
    <w:p w14:paraId="64D5BAE3" w14:textId="0E667CD8" w:rsidR="0077604D" w:rsidRPr="001B6C4B" w:rsidRDefault="0077604D" w:rsidP="0077604D">
      <w:pPr>
        <w:pStyle w:val="NummerierungStufe1"/>
      </w:pPr>
      <w:r w:rsidRPr="001B6C4B">
        <w:t>E</w:t>
      </w:r>
      <w:bookmarkStart w:id="42" w:name="eNV_45D5FB018E2541E5B466BFC57971BB2B_1"/>
      <w:bookmarkEnd w:id="42"/>
      <w:r w:rsidRPr="001B6C4B">
        <w:t xml:space="preserve">inrichtungen nach § 23 Absatz 3 Satz 1 Nummer 1 bis </w:t>
      </w:r>
      <w:r w:rsidR="0099502A" w:rsidRPr="001B6C4B">
        <w:t>5</w:t>
      </w:r>
      <w:r w:rsidRPr="001B6C4B">
        <w:t xml:space="preserve"> des Infektionsschutzgese</w:t>
      </w:r>
      <w:r w:rsidRPr="001B6C4B">
        <w:t>t</w:t>
      </w:r>
      <w:r w:rsidRPr="001B6C4B">
        <w:t>zes, Vorsorge- und Rehabilitationseinrichtungen auch dann, wenn dort keine den Krankenhäusern vergleichbare medizinische Versorgung erfolgt,</w:t>
      </w:r>
    </w:p>
    <w:p w14:paraId="766F715A" w14:textId="77777777" w:rsidR="0077604D" w:rsidRPr="001B6C4B" w:rsidRDefault="0077604D" w:rsidP="0077604D">
      <w:pPr>
        <w:pStyle w:val="NummerierungStufe1"/>
      </w:pPr>
      <w:r w:rsidRPr="001B6C4B">
        <w:t>E</w:t>
      </w:r>
      <w:bookmarkStart w:id="43" w:name="eNV_430D362AAD994A63A24350009570310D_1"/>
      <w:bookmarkEnd w:id="43"/>
      <w:r w:rsidRPr="001B6C4B">
        <w:t xml:space="preserve">inrichtungen nach § 36 Absatz 1 Nummer 2 des Infektionsschutzgesetzes, </w:t>
      </w:r>
    </w:p>
    <w:p w14:paraId="2C5C7033" w14:textId="0CD01D46" w:rsidR="0077604D" w:rsidRPr="001B6C4B" w:rsidRDefault="0077604D" w:rsidP="0077604D">
      <w:pPr>
        <w:pStyle w:val="NummerierungStufe1"/>
      </w:pPr>
      <w:r w:rsidRPr="001B6C4B">
        <w:t>E</w:t>
      </w:r>
      <w:bookmarkStart w:id="44" w:name="eNV_DF2E25D4347542D3A06FB0A9195F2B63_1"/>
      <w:bookmarkEnd w:id="44"/>
      <w:r w:rsidRPr="001B6C4B">
        <w:t xml:space="preserve">inrichtungen und Unternehmen nach § 23 Absatz 3 Satz 1 Nummer 11 oder § 36 Absatz 1 Nummer 7 einschließlich der in § 36 Absatz 1 Nummer 7 zweiter </w:t>
      </w:r>
      <w:r w:rsidR="005968A1" w:rsidRPr="001B6C4B">
        <w:t xml:space="preserve">Halbsatz </w:t>
      </w:r>
      <w:r w:rsidRPr="001B6C4B">
        <w:t>des Infektionsschutzgesetzes genannten Einrichtungen und Unternehmen</w:t>
      </w:r>
      <w:r w:rsidR="00804559" w:rsidRPr="001B6C4B">
        <w:t>,</w:t>
      </w:r>
    </w:p>
    <w:p w14:paraId="71491A95" w14:textId="26FFBFC0" w:rsidR="00804559" w:rsidRPr="001B6C4B" w:rsidRDefault="0077604D" w:rsidP="0077604D">
      <w:pPr>
        <w:pStyle w:val="NummerierungStufe1"/>
      </w:pPr>
      <w:r w:rsidRPr="001B6C4B">
        <w:t>a</w:t>
      </w:r>
      <w:bookmarkStart w:id="45" w:name="eNV_5F520779ECA949968BA49EE6F927EC07_1"/>
      <w:bookmarkEnd w:id="45"/>
      <w:r w:rsidRPr="001B6C4B">
        <w:t>mbulante Dienste der Eingliederungshilfe</w:t>
      </w:r>
      <w:r w:rsidR="00662330" w:rsidRPr="001B6C4B">
        <w:t>,</w:t>
      </w:r>
    </w:p>
    <w:p w14:paraId="1C8DBFF7" w14:textId="52422E7C" w:rsidR="0077604D" w:rsidRPr="001B6C4B" w:rsidRDefault="00804559" w:rsidP="0077604D">
      <w:pPr>
        <w:pStyle w:val="NummerierungStufe1"/>
      </w:pPr>
      <w:r w:rsidRPr="001B6C4B">
        <w:t>E</w:t>
      </w:r>
      <w:bookmarkStart w:id="46" w:name="eNV_D783A7BE80184884BFB9F57E1CB8C0BF_1"/>
      <w:bookmarkEnd w:id="46"/>
      <w:r w:rsidRPr="001B6C4B">
        <w:t>inrichtungen nach § 23 Absatz 3 Satz 1 Nummer 8</w:t>
      </w:r>
      <w:r w:rsidR="004F258D" w:rsidRPr="001B6C4B">
        <w:t>,</w:t>
      </w:r>
      <w:r w:rsidRPr="001B6C4B">
        <w:t>9</w:t>
      </w:r>
      <w:r w:rsidR="006A6E54" w:rsidRPr="001B6C4B">
        <w:t xml:space="preserve"> und 12</w:t>
      </w:r>
      <w:r w:rsidRPr="001B6C4B">
        <w:t xml:space="preserve"> des Infektionsschut</w:t>
      </w:r>
      <w:r w:rsidRPr="001B6C4B">
        <w:t>z</w:t>
      </w:r>
      <w:r w:rsidRPr="001B6C4B">
        <w:t>gesetzes</w:t>
      </w:r>
      <w:r w:rsidR="006A6E54" w:rsidRPr="001B6C4B">
        <w:t>.</w:t>
      </w:r>
    </w:p>
    <w:p w14:paraId="050A27B2" w14:textId="77777777" w:rsidR="005975CF" w:rsidRPr="001B6C4B" w:rsidRDefault="005975CF" w:rsidP="005975CF">
      <w:pPr>
        <w:pStyle w:val="ParagraphBezeichner"/>
      </w:pPr>
    </w:p>
    <w:p w14:paraId="71A19DA5" w14:textId="77777777" w:rsidR="005975CF" w:rsidRPr="001B6C4B" w:rsidRDefault="00111903" w:rsidP="005975CF">
      <w:pPr>
        <w:pStyle w:val="Paragraphberschrift"/>
      </w:pPr>
      <w:bookmarkStart w:id="47" w:name="_Toc56422951"/>
      <w:bookmarkStart w:id="48" w:name="_Toc53733598"/>
      <w:r w:rsidRPr="001B6C4B">
        <w:t>H</w:t>
      </w:r>
      <w:bookmarkStart w:id="49" w:name="eNV_48B7DD73704B40A6840FE96A58EC529E_1"/>
      <w:bookmarkEnd w:id="49"/>
      <w:r w:rsidRPr="001B6C4B">
        <w:t>äufigkeit</w:t>
      </w:r>
      <w:r w:rsidR="0077604D" w:rsidRPr="001B6C4B">
        <w:t xml:space="preserve"> der Testungen</w:t>
      </w:r>
      <w:bookmarkEnd w:id="47"/>
      <w:bookmarkEnd w:id="48"/>
      <w:r w:rsidR="00425FA9" w:rsidRPr="001B6C4B">
        <w:t xml:space="preserve"> </w:t>
      </w:r>
    </w:p>
    <w:p w14:paraId="6029B5CE" w14:textId="70966F07" w:rsidR="007E371F" w:rsidRPr="001B6C4B" w:rsidRDefault="0067696B" w:rsidP="00BF7ED3">
      <w:pPr>
        <w:pStyle w:val="JuristischerAbsatznummeriert"/>
      </w:pPr>
      <w:r w:rsidRPr="001B6C4B">
        <w:t>T</w:t>
      </w:r>
      <w:bookmarkStart w:id="50" w:name="eNV_FCD0C310E8FA46F1A299662279FF3855_1"/>
      <w:bookmarkEnd w:id="50"/>
      <w:r w:rsidRPr="001B6C4B">
        <w:t xml:space="preserve">estungen nach den </w:t>
      </w:r>
      <w:r w:rsidR="002877C9" w:rsidRPr="001B6C4B">
        <w:t>§§ 2, 3 und 4 Absatz </w:t>
      </w:r>
      <w:r w:rsidR="0077604D" w:rsidRPr="001B6C4B">
        <w:t>1</w:t>
      </w:r>
      <w:r w:rsidR="008E615E" w:rsidRPr="001B6C4B">
        <w:t xml:space="preserve"> Satz 1</w:t>
      </w:r>
      <w:r w:rsidR="0077604D" w:rsidRPr="001B6C4B">
        <w:t xml:space="preserve"> </w:t>
      </w:r>
      <w:r w:rsidR="002877C9" w:rsidRPr="001B6C4B">
        <w:t xml:space="preserve">Nummer 1 </w:t>
      </w:r>
      <w:r w:rsidRPr="001B6C4B">
        <w:t>können für jeden Einzelfall einmal pro Person wiederholt werden.</w:t>
      </w:r>
    </w:p>
    <w:p w14:paraId="3B308B35" w14:textId="77777777" w:rsidR="0067696B" w:rsidRPr="001B6C4B" w:rsidRDefault="0067696B" w:rsidP="0067696B">
      <w:pPr>
        <w:pStyle w:val="JuristischerAbsatznummeriert"/>
      </w:pPr>
      <w:r w:rsidRPr="001B6C4B">
        <w:t>T</w:t>
      </w:r>
      <w:bookmarkStart w:id="51" w:name="eNV_4AC83A5F3F77410D9A258FEB51188DB7_1"/>
      <w:bookmarkEnd w:id="51"/>
      <w:r w:rsidRPr="001B6C4B">
        <w:t xml:space="preserve">estungen nach </w:t>
      </w:r>
      <w:r w:rsidR="009C3383" w:rsidRPr="001B6C4B">
        <w:t xml:space="preserve">§ 4 Absatz </w:t>
      </w:r>
      <w:r w:rsidR="007C51AA" w:rsidRPr="001B6C4B">
        <w:t xml:space="preserve">1 </w:t>
      </w:r>
      <w:r w:rsidR="003B3D44" w:rsidRPr="001B6C4B">
        <w:t xml:space="preserve">Satz 1 </w:t>
      </w:r>
      <w:r w:rsidR="00E8604B" w:rsidRPr="001B6C4B">
        <w:t>Nummer 2 und 3</w:t>
      </w:r>
      <w:r w:rsidR="009C3383" w:rsidRPr="001B6C4B">
        <w:t xml:space="preserve"> </w:t>
      </w:r>
      <w:r w:rsidRPr="001B6C4B">
        <w:t xml:space="preserve">können für jeden Einzelfall einmal </w:t>
      </w:r>
      <w:r w:rsidR="0001057C" w:rsidRPr="001B6C4B">
        <w:t>pro Woche</w:t>
      </w:r>
      <w:r w:rsidRPr="001B6C4B">
        <w:t xml:space="preserve"> wiederholt werden.</w:t>
      </w:r>
    </w:p>
    <w:p w14:paraId="50595542" w14:textId="77777777" w:rsidR="00425FA9" w:rsidRPr="001B6C4B" w:rsidRDefault="00425FA9" w:rsidP="00425FA9">
      <w:pPr>
        <w:pStyle w:val="ParagraphBezeichner"/>
      </w:pPr>
    </w:p>
    <w:p w14:paraId="0E289920" w14:textId="77777777" w:rsidR="00425FA9" w:rsidRPr="001B6C4B" w:rsidRDefault="00425FA9" w:rsidP="00425FA9">
      <w:pPr>
        <w:pStyle w:val="Paragraphberschrift"/>
      </w:pPr>
      <w:bookmarkStart w:id="52" w:name="_Toc56422953"/>
      <w:bookmarkStart w:id="53" w:name="_Toc53733600"/>
      <w:r w:rsidRPr="001B6C4B">
        <w:t>L</w:t>
      </w:r>
      <w:bookmarkStart w:id="54" w:name="eNV_E49D8FDC7FBB4B8A888745309EFEE25D_1"/>
      <w:bookmarkEnd w:id="54"/>
      <w:r w:rsidRPr="001B6C4B">
        <w:t>eistungserbringung</w:t>
      </w:r>
      <w:bookmarkEnd w:id="52"/>
      <w:bookmarkEnd w:id="53"/>
    </w:p>
    <w:p w14:paraId="4687136D" w14:textId="77777777" w:rsidR="007E371F" w:rsidRPr="001B6C4B" w:rsidRDefault="00684370" w:rsidP="00425FA9">
      <w:pPr>
        <w:pStyle w:val="JuristischerAbsatznummeriert"/>
      </w:pPr>
      <w:r w:rsidRPr="001B6C4B">
        <w:t>Z</w:t>
      </w:r>
      <w:bookmarkStart w:id="55" w:name="eNV_184C50C82AD04F838C5658CB77263166_1"/>
      <w:bookmarkEnd w:id="55"/>
      <w:r w:rsidRPr="001B6C4B">
        <w:t xml:space="preserve">ur Erbringung der </w:t>
      </w:r>
      <w:r w:rsidR="0067696B" w:rsidRPr="001B6C4B">
        <w:t xml:space="preserve">Leistungen nach § 1 Absatz 1 </w:t>
      </w:r>
      <w:r w:rsidRPr="001B6C4B">
        <w:t xml:space="preserve">sind </w:t>
      </w:r>
      <w:r w:rsidR="00AF0D55" w:rsidRPr="001B6C4B">
        <w:t>vorbehaltlich des Absa</w:t>
      </w:r>
      <w:r w:rsidR="00AF0D55" w:rsidRPr="001B6C4B">
        <w:t>t</w:t>
      </w:r>
      <w:r w:rsidR="00AF0D55" w:rsidRPr="001B6C4B">
        <w:t>zes 3</w:t>
      </w:r>
      <w:r w:rsidR="009C3383" w:rsidRPr="001B6C4B">
        <w:t xml:space="preserve"> </w:t>
      </w:r>
    </w:p>
    <w:p w14:paraId="47011C48" w14:textId="19FB333E" w:rsidR="00394718" w:rsidRPr="001B6C4B" w:rsidRDefault="0067696B" w:rsidP="00235C76">
      <w:pPr>
        <w:pStyle w:val="NummerierungStufe1"/>
      </w:pPr>
      <w:r w:rsidRPr="001B6C4B">
        <w:t>d</w:t>
      </w:r>
      <w:bookmarkStart w:id="56" w:name="eNV_0A5201FE8A774F23ABC91429BF430670_1"/>
      <w:bookmarkEnd w:id="56"/>
      <w:r w:rsidRPr="001B6C4B">
        <w:t xml:space="preserve">ie zuständigen Stellen des öffentlichen Gesundheitsdienstes </w:t>
      </w:r>
      <w:r w:rsidR="00283E1F" w:rsidRPr="001B6C4B">
        <w:t>und die von ihnen</w:t>
      </w:r>
      <w:r w:rsidR="000F3368" w:rsidRPr="001B6C4B">
        <w:t xml:space="preserve"> </w:t>
      </w:r>
      <w:r w:rsidR="00283E1F" w:rsidRPr="001B6C4B">
        <w:t>b</w:t>
      </w:r>
      <w:r w:rsidR="00283E1F" w:rsidRPr="001B6C4B">
        <w:t>e</w:t>
      </w:r>
      <w:r w:rsidR="00283E1F" w:rsidRPr="001B6C4B">
        <w:t>triebenen Testzentren</w:t>
      </w:r>
      <w:r w:rsidR="00394718" w:rsidRPr="001B6C4B">
        <w:t>,</w:t>
      </w:r>
    </w:p>
    <w:p w14:paraId="10A6CE46" w14:textId="2858AA52" w:rsidR="007E371F" w:rsidRPr="001B6C4B" w:rsidRDefault="00684370" w:rsidP="00235C76">
      <w:pPr>
        <w:pStyle w:val="NummerierungStufe1"/>
      </w:pPr>
      <w:r w:rsidRPr="001B6C4B">
        <w:t>d</w:t>
      </w:r>
      <w:bookmarkStart w:id="57" w:name="eNV_DC0D4714825D4213B2DEA596DE7D3757_1"/>
      <w:bookmarkEnd w:id="57"/>
      <w:r w:rsidRPr="001B6C4B">
        <w:t xml:space="preserve">ie </w:t>
      </w:r>
      <w:r w:rsidR="007E371F" w:rsidRPr="001B6C4B">
        <w:t>von</w:t>
      </w:r>
      <w:r w:rsidR="00394718" w:rsidRPr="001B6C4B">
        <w:t xml:space="preserve"> den Stellen nach Nummer 1 </w:t>
      </w:r>
      <w:r w:rsidR="007E371F" w:rsidRPr="001B6C4B">
        <w:t xml:space="preserve">als weitere Leistungserbringer </w:t>
      </w:r>
      <w:r w:rsidR="00DE453F" w:rsidRPr="001B6C4B">
        <w:t>oder als Testzen</w:t>
      </w:r>
      <w:r w:rsidR="00DE453F" w:rsidRPr="001B6C4B">
        <w:t>t</w:t>
      </w:r>
      <w:r w:rsidR="00DE453F" w:rsidRPr="001B6C4B">
        <w:t xml:space="preserve">rum </w:t>
      </w:r>
      <w:r w:rsidR="007E371F" w:rsidRPr="001B6C4B">
        <w:t>beauftragte</w:t>
      </w:r>
      <w:r w:rsidRPr="001B6C4B">
        <w:t>n</w:t>
      </w:r>
      <w:r w:rsidR="007E371F" w:rsidRPr="001B6C4B">
        <w:t xml:space="preserve"> Dritte</w:t>
      </w:r>
      <w:r w:rsidR="007A26B5" w:rsidRPr="001B6C4B">
        <w:t>n</w:t>
      </w:r>
      <w:r w:rsidR="00DE453F" w:rsidRPr="001B6C4B">
        <w:t xml:space="preserve"> </w:t>
      </w:r>
      <w:r w:rsidR="007E371F" w:rsidRPr="001B6C4B">
        <w:t>oder</w:t>
      </w:r>
    </w:p>
    <w:p w14:paraId="6A441E48" w14:textId="0F2FBB51" w:rsidR="007E371F" w:rsidRPr="001B6C4B" w:rsidRDefault="002D3BEB" w:rsidP="00235C76">
      <w:pPr>
        <w:pStyle w:val="NummerierungStufe1"/>
      </w:pPr>
      <w:r w:rsidRPr="001B6C4B">
        <w:t>Arztpraxen</w:t>
      </w:r>
      <w:r w:rsidR="00005031" w:rsidRPr="001B6C4B">
        <w:t xml:space="preserve"> </w:t>
      </w:r>
      <w:r w:rsidR="0077604D" w:rsidRPr="001B6C4B">
        <w:t>und die von den Kassenärztlichen Vereinigungen betriebenen Testzentren</w:t>
      </w:r>
      <w:r w:rsidR="0067696B" w:rsidRPr="001B6C4B">
        <w:t xml:space="preserve"> </w:t>
      </w:r>
    </w:p>
    <w:p w14:paraId="524A9B9A" w14:textId="0D340697" w:rsidR="007E371F" w:rsidRPr="001B6C4B" w:rsidRDefault="00684370" w:rsidP="00740D0D">
      <w:pPr>
        <w:pStyle w:val="JuristischerAbsatzFolgeabsatz"/>
      </w:pPr>
      <w:r w:rsidRPr="001B6C4B">
        <w:t>berechtigt</w:t>
      </w:r>
      <w:r w:rsidR="0067696B" w:rsidRPr="001B6C4B">
        <w:t xml:space="preserve">. </w:t>
      </w:r>
      <w:r w:rsidR="009D3EEE" w:rsidRPr="001B6C4B">
        <w:t>Der nach § 7 Abs</w:t>
      </w:r>
      <w:r w:rsidR="009C3383" w:rsidRPr="001B6C4B">
        <w:t>atz</w:t>
      </w:r>
      <w:r w:rsidR="009D3EEE" w:rsidRPr="001B6C4B">
        <w:t xml:space="preserve"> </w:t>
      </w:r>
      <w:r w:rsidR="00F06D17" w:rsidRPr="001B6C4B">
        <w:t>7</w:t>
      </w:r>
      <w:r w:rsidR="009D3EEE" w:rsidRPr="001B6C4B">
        <w:t xml:space="preserve"> festgelegte Vordruck ist zu verwenden.</w:t>
      </w:r>
    </w:p>
    <w:p w14:paraId="13404EEC" w14:textId="3CDE52D9" w:rsidR="007E371F" w:rsidRPr="001B6C4B" w:rsidRDefault="00CD30B1" w:rsidP="007E371F">
      <w:pPr>
        <w:pStyle w:val="JuristischerAbsatznummeriert"/>
      </w:pPr>
      <w:r w:rsidRPr="001B6C4B">
        <w:t>D</w:t>
      </w:r>
      <w:bookmarkStart w:id="58" w:name="eNV_2D0429C8DE234E3F974C450575E89846_1"/>
      <w:bookmarkEnd w:id="58"/>
      <w:r w:rsidRPr="001B6C4B">
        <w:t xml:space="preserve">er Anspruch nach § 1 Absatz 1 Satz 1 auf </w:t>
      </w:r>
      <w:r w:rsidR="007E371F" w:rsidRPr="001B6C4B">
        <w:t xml:space="preserve">Testungen durch Leistungserbringer nach Absatz 1 </w:t>
      </w:r>
      <w:r w:rsidR="005B1A46" w:rsidRPr="001B6C4B">
        <w:t xml:space="preserve">Satz 1 </w:t>
      </w:r>
      <w:r w:rsidR="00973728" w:rsidRPr="001B6C4B">
        <w:t xml:space="preserve">Nummer 2 und 3 </w:t>
      </w:r>
      <w:r w:rsidRPr="001B6C4B">
        <w:t xml:space="preserve">besteht </w:t>
      </w:r>
      <w:r w:rsidR="007E371F" w:rsidRPr="001B6C4B">
        <w:t xml:space="preserve">nur, wenn </w:t>
      </w:r>
    </w:p>
    <w:p w14:paraId="25205D65" w14:textId="0978F4C5" w:rsidR="007E371F" w:rsidRPr="001B6C4B" w:rsidRDefault="007E371F" w:rsidP="007E371F">
      <w:pPr>
        <w:pStyle w:val="NummerierungStufe1"/>
      </w:pPr>
      <w:r w:rsidRPr="001B6C4B">
        <w:t>b</w:t>
      </w:r>
      <w:bookmarkStart w:id="59" w:name="eNV_5CDD6909E801466D8CA6F52557583DB5_1"/>
      <w:bookmarkEnd w:id="59"/>
      <w:r w:rsidRPr="001B6C4B">
        <w:t xml:space="preserve">ei Testungen nach § 2 </w:t>
      </w:r>
      <w:r w:rsidR="00BC41D6" w:rsidRPr="001B6C4B">
        <w:t xml:space="preserve">gegenüber dem Leistungserbringer </w:t>
      </w:r>
      <w:r w:rsidR="001131EF" w:rsidRPr="001B6C4B">
        <w:t xml:space="preserve">dargelegt </w:t>
      </w:r>
      <w:r w:rsidRPr="001B6C4B">
        <w:t xml:space="preserve">wurde, dass die zu testende Person </w:t>
      </w:r>
      <w:r w:rsidR="00B147D4" w:rsidRPr="001B6C4B">
        <w:t xml:space="preserve">von einem behandelnden Arzt einer mit dem Coronavirus SARS-CoV-2 infizierten Person oder </w:t>
      </w:r>
      <w:r w:rsidRPr="001B6C4B">
        <w:t>vom öffentlichen Gesundheitsdienst als Ko</w:t>
      </w:r>
      <w:r w:rsidRPr="001B6C4B">
        <w:t>n</w:t>
      </w:r>
      <w:r w:rsidRPr="001B6C4B">
        <w:t>taktperson festgestellt wurde</w:t>
      </w:r>
      <w:r w:rsidR="0099502A" w:rsidRPr="001B6C4B">
        <w:t xml:space="preserve"> oder dass die zu testende Person in den letzten zehn Tagen durch die „Corona-Warn-App“ des Robert Koch-Instituts eine Warnung erha</w:t>
      </w:r>
      <w:r w:rsidR="0099502A" w:rsidRPr="001B6C4B">
        <w:t>l</w:t>
      </w:r>
      <w:r w:rsidR="0099502A" w:rsidRPr="001B6C4B">
        <w:t>ten hat,</w:t>
      </w:r>
    </w:p>
    <w:p w14:paraId="65ABC53B" w14:textId="3DD653A3" w:rsidR="007E371F" w:rsidRPr="001B6C4B" w:rsidRDefault="007E371F" w:rsidP="007E371F">
      <w:pPr>
        <w:pStyle w:val="NummerierungStufe1"/>
      </w:pPr>
      <w:r w:rsidRPr="001B6C4B">
        <w:t>b</w:t>
      </w:r>
      <w:bookmarkStart w:id="60" w:name="eNV_EED275FF94374375BA092FA5388F30DF_1"/>
      <w:bookmarkEnd w:id="60"/>
      <w:r w:rsidRPr="001B6C4B">
        <w:t xml:space="preserve">ei Testungen nach § 3 </w:t>
      </w:r>
      <w:r w:rsidR="00BC41D6" w:rsidRPr="001B6C4B">
        <w:t xml:space="preserve">gegenüber dem Leistungserbringer </w:t>
      </w:r>
      <w:r w:rsidR="001131EF" w:rsidRPr="001B6C4B">
        <w:t xml:space="preserve">dargelegt </w:t>
      </w:r>
      <w:r w:rsidRPr="001B6C4B">
        <w:t xml:space="preserve">wurde, dass die zu testende Person </w:t>
      </w:r>
      <w:r w:rsidR="00B147D4" w:rsidRPr="001B6C4B">
        <w:t>den erforderlichen Bezug zu Einrichtungen oder Unterne</w:t>
      </w:r>
      <w:r w:rsidR="00B147D4" w:rsidRPr="001B6C4B">
        <w:t>h</w:t>
      </w:r>
      <w:r w:rsidR="00B147D4" w:rsidRPr="001B6C4B">
        <w:t xml:space="preserve">men hat, in denen von diesen </w:t>
      </w:r>
      <w:r w:rsidR="00973728" w:rsidRPr="001B6C4B">
        <w:t xml:space="preserve">Einrichtungen oder Unternehmen </w:t>
      </w:r>
      <w:r w:rsidR="00B147D4" w:rsidRPr="001B6C4B">
        <w:t>oder vom öffentlichen Gesundheitsdienst eine mit dem Coronavirus SARS-CoV-2 infizierte Person festg</w:t>
      </w:r>
      <w:r w:rsidR="00B147D4" w:rsidRPr="001B6C4B">
        <w:t>e</w:t>
      </w:r>
      <w:r w:rsidR="00B147D4" w:rsidRPr="001B6C4B">
        <w:t>stellt wurde</w:t>
      </w:r>
      <w:r w:rsidRPr="001B6C4B">
        <w:t>,</w:t>
      </w:r>
    </w:p>
    <w:p w14:paraId="09BA4499" w14:textId="1FED8841" w:rsidR="00425FA9" w:rsidRPr="001B6C4B" w:rsidRDefault="007E371F" w:rsidP="00235C76">
      <w:pPr>
        <w:pStyle w:val="NummerierungStufe1"/>
      </w:pPr>
      <w:r w:rsidRPr="001B6C4B">
        <w:t>b</w:t>
      </w:r>
      <w:bookmarkStart w:id="61" w:name="eNV_05B306264102489D8B27527071C57C29_1"/>
      <w:bookmarkEnd w:id="61"/>
      <w:r w:rsidRPr="001B6C4B">
        <w:t xml:space="preserve">ei Testungen nach § 4 </w:t>
      </w:r>
      <w:r w:rsidR="00BC41D6" w:rsidRPr="001B6C4B">
        <w:t xml:space="preserve">gegenüber dem Leistungserbringer </w:t>
      </w:r>
      <w:r w:rsidR="001131EF" w:rsidRPr="001B6C4B">
        <w:t xml:space="preserve">dargelegt </w:t>
      </w:r>
      <w:r w:rsidRPr="001B6C4B">
        <w:t xml:space="preserve">wurde, dass </w:t>
      </w:r>
      <w:r w:rsidR="00840A86" w:rsidRPr="001B6C4B">
        <w:t>die betroffene Einrichtung</w:t>
      </w:r>
      <w:r w:rsidR="007A26B5" w:rsidRPr="001B6C4B">
        <w:t>, d</w:t>
      </w:r>
      <w:r w:rsidR="00840A86" w:rsidRPr="001B6C4B">
        <w:t xml:space="preserve">as betroffene Unternehmen oder </w:t>
      </w:r>
      <w:r w:rsidR="000F7362" w:rsidRPr="001B6C4B">
        <w:t>der öffentliche Gesun</w:t>
      </w:r>
      <w:r w:rsidR="000F7362" w:rsidRPr="001B6C4B">
        <w:t>d</w:t>
      </w:r>
      <w:r w:rsidR="000F7362" w:rsidRPr="001B6C4B">
        <w:t xml:space="preserve">heitsdienst </w:t>
      </w:r>
      <w:r w:rsidR="009C3383" w:rsidRPr="001B6C4B">
        <w:t>die Testung verlangt hat</w:t>
      </w:r>
      <w:r w:rsidRPr="001B6C4B">
        <w:t>.</w:t>
      </w:r>
    </w:p>
    <w:p w14:paraId="49E66518" w14:textId="3C787014" w:rsidR="009C3383" w:rsidRPr="001B6C4B" w:rsidRDefault="00B120D9">
      <w:pPr>
        <w:pStyle w:val="JuristischerAbsatznummeriert"/>
      </w:pPr>
      <w:r w:rsidRPr="001B6C4B">
        <w:t>Die</w:t>
      </w:r>
      <w:r w:rsidR="000F7362" w:rsidRPr="001B6C4B">
        <w:t xml:space="preserve"> zuständigen </w:t>
      </w:r>
      <w:r w:rsidR="009C3383" w:rsidRPr="001B6C4B">
        <w:t>Stellen des öffentlichen Gesundheitsdienstes</w:t>
      </w:r>
      <w:r w:rsidR="000F7362" w:rsidRPr="001B6C4B">
        <w:t xml:space="preserve"> </w:t>
      </w:r>
      <w:r w:rsidRPr="001B6C4B">
        <w:t xml:space="preserve">stellen </w:t>
      </w:r>
      <w:r w:rsidR="00711F1A" w:rsidRPr="001B6C4B">
        <w:t xml:space="preserve">gegenüber </w:t>
      </w:r>
      <w:r w:rsidR="009C3383" w:rsidRPr="001B6C4B">
        <w:t>den betroffenen Einrichtungen</w:t>
      </w:r>
      <w:r w:rsidR="000F7362" w:rsidRPr="001B6C4B">
        <w:t xml:space="preserve"> </w:t>
      </w:r>
      <w:r w:rsidR="00694359" w:rsidRPr="001B6C4B">
        <w:t>oder</w:t>
      </w:r>
      <w:r w:rsidR="000F7362" w:rsidRPr="001B6C4B">
        <w:t xml:space="preserve"> Unternehmen nach § 4 Absatz 2</w:t>
      </w:r>
      <w:r w:rsidR="009C3383" w:rsidRPr="001B6C4B">
        <w:t xml:space="preserve"> </w:t>
      </w:r>
      <w:r w:rsidR="00694359" w:rsidRPr="001B6C4B">
        <w:t xml:space="preserve">Nummer 1 bis 4 </w:t>
      </w:r>
      <w:r w:rsidR="009C3383" w:rsidRPr="001B6C4B">
        <w:t xml:space="preserve">auf deren </w:t>
      </w:r>
      <w:r w:rsidR="00711F1A" w:rsidRPr="001B6C4B">
        <w:t xml:space="preserve">Antrag fest, dass im Rahmen </w:t>
      </w:r>
      <w:r w:rsidR="007A26B5" w:rsidRPr="001B6C4B">
        <w:t>ihres</w:t>
      </w:r>
      <w:r w:rsidR="00711F1A" w:rsidRPr="001B6C4B">
        <w:t xml:space="preserve"> einrichtungs- oder unternehmensbezogenen Testkonzepts monatlich bestimmte Mengen an PoC-Antigen-Tests in eigener Verantwo</w:t>
      </w:r>
      <w:r w:rsidR="00711F1A" w:rsidRPr="001B6C4B">
        <w:t>r</w:t>
      </w:r>
      <w:r w:rsidR="00711F1A" w:rsidRPr="001B6C4B">
        <w:t xml:space="preserve">tung beschafft </w:t>
      </w:r>
      <w:r w:rsidR="001131EF" w:rsidRPr="001B6C4B">
        <w:t xml:space="preserve">und genutzt </w:t>
      </w:r>
      <w:r w:rsidR="00711F1A" w:rsidRPr="001B6C4B">
        <w:t xml:space="preserve">werden können. </w:t>
      </w:r>
      <w:r w:rsidR="002F1227" w:rsidRPr="001B6C4B">
        <w:t>Das Testkonzept ist durch die jeweilige Ei</w:t>
      </w:r>
      <w:r w:rsidR="002F1227" w:rsidRPr="001B6C4B">
        <w:t>n</w:t>
      </w:r>
      <w:r w:rsidR="002F1227" w:rsidRPr="001B6C4B">
        <w:t>richtung oder das jeweilige Unternehmen der zuständigen Stelle des öffentlichen G</w:t>
      </w:r>
      <w:r w:rsidR="002F1227" w:rsidRPr="001B6C4B">
        <w:t>e</w:t>
      </w:r>
      <w:r w:rsidR="002F1227" w:rsidRPr="001B6C4B">
        <w:t>sundheitsdienstes mit dem Antrag zu übermitteln. Die zuständigen Stellen des öffentl</w:t>
      </w:r>
      <w:r w:rsidR="002F1227" w:rsidRPr="001B6C4B">
        <w:t>i</w:t>
      </w:r>
      <w:r w:rsidR="002F1227" w:rsidRPr="001B6C4B">
        <w:t>chen Gesundheitsdienstes legen die Menge der PoC-Antigen-Tests unter Berücksicht</w:t>
      </w:r>
      <w:r w:rsidR="002F1227" w:rsidRPr="001B6C4B">
        <w:t>i</w:t>
      </w:r>
      <w:r w:rsidR="002F1227" w:rsidRPr="001B6C4B">
        <w:t xml:space="preserve">gung der Anzahl der Personen fest, </w:t>
      </w:r>
      <w:r w:rsidR="009C3383" w:rsidRPr="001B6C4B">
        <w:t xml:space="preserve">die in </w:t>
      </w:r>
      <w:r w:rsidR="00694359" w:rsidRPr="001B6C4B">
        <w:t xml:space="preserve">oder von </w:t>
      </w:r>
      <w:r w:rsidR="009C3383" w:rsidRPr="001B6C4B">
        <w:t xml:space="preserve">der jeweiligen Einrichtung </w:t>
      </w:r>
      <w:r w:rsidR="00694359" w:rsidRPr="001B6C4B">
        <w:t xml:space="preserve">oder dem jeweiligen Unternehmen </w:t>
      </w:r>
      <w:r w:rsidR="009C3383" w:rsidRPr="001B6C4B">
        <w:t xml:space="preserve">behandelt, betreut, gepflegt oder untergebracht werden; dabei können </w:t>
      </w:r>
      <w:r w:rsidR="00007924" w:rsidRPr="001B6C4B">
        <w:t>je</w:t>
      </w:r>
      <w:r w:rsidR="00E75002" w:rsidRPr="001B6C4B">
        <w:t xml:space="preserve"> behandelter, betreuter, gepflegter oder untergebrachter Person in Einrichtu</w:t>
      </w:r>
      <w:r w:rsidR="00E75002" w:rsidRPr="001B6C4B">
        <w:t>n</w:t>
      </w:r>
      <w:r w:rsidR="00E75002" w:rsidRPr="001B6C4B">
        <w:t xml:space="preserve">gen oder Unternehmen nach </w:t>
      </w:r>
      <w:r w:rsidR="00417707" w:rsidRPr="001B6C4B">
        <w:t xml:space="preserve">§ 4 </w:t>
      </w:r>
      <w:r w:rsidR="00E75002" w:rsidRPr="001B6C4B">
        <w:t xml:space="preserve">Absatz 2 Nummer 1 und 2 </w:t>
      </w:r>
      <w:r w:rsidR="001131EF" w:rsidRPr="001B6C4B">
        <w:t xml:space="preserve">bis zu </w:t>
      </w:r>
      <w:r w:rsidR="00711F1A" w:rsidRPr="001B6C4B">
        <w:t xml:space="preserve">20 </w:t>
      </w:r>
      <w:r w:rsidR="00A844E9" w:rsidRPr="001B6C4B">
        <w:t>PoC-</w:t>
      </w:r>
      <w:r w:rsidR="009C3383" w:rsidRPr="001B6C4B">
        <w:t>Antigen-Tests</w:t>
      </w:r>
      <w:r w:rsidR="00E75002" w:rsidRPr="001B6C4B">
        <w:t xml:space="preserve"> und in Einrichtungen oder Unternehmen nach</w:t>
      </w:r>
      <w:r w:rsidR="00417707" w:rsidRPr="001B6C4B">
        <w:t xml:space="preserve"> § 4</w:t>
      </w:r>
      <w:r w:rsidR="00E75002" w:rsidRPr="001B6C4B">
        <w:t xml:space="preserve"> Absatz 2 Nummer 3 und 4 </w:t>
      </w:r>
      <w:r w:rsidR="00030CC1" w:rsidRPr="001B6C4B">
        <w:t xml:space="preserve">bis zu </w:t>
      </w:r>
      <w:r w:rsidR="00E75002" w:rsidRPr="001B6C4B">
        <w:t>10 PoC-Antigen-Tests</w:t>
      </w:r>
      <w:r w:rsidR="009C3383" w:rsidRPr="001B6C4B">
        <w:t xml:space="preserve"> pro </w:t>
      </w:r>
      <w:r w:rsidR="00007924" w:rsidRPr="001B6C4B">
        <w:t>Monat</w:t>
      </w:r>
      <w:r w:rsidR="009C3383" w:rsidRPr="001B6C4B">
        <w:t xml:space="preserve"> </w:t>
      </w:r>
      <w:r w:rsidR="00890CA2" w:rsidRPr="001B6C4B">
        <w:t>beschafft und genutzt</w:t>
      </w:r>
      <w:r w:rsidR="00007924" w:rsidRPr="001B6C4B">
        <w:t xml:space="preserve"> </w:t>
      </w:r>
      <w:r w:rsidR="009C3383" w:rsidRPr="001B6C4B">
        <w:t>werden.</w:t>
      </w:r>
      <w:r w:rsidR="00AF7B9C" w:rsidRPr="001B6C4B">
        <w:t xml:space="preserve"> </w:t>
      </w:r>
      <w:r w:rsidR="00D23D18" w:rsidRPr="001B6C4B">
        <w:t>Solange die zuständigen Stellen des öffentlichen Gesundheitsdienstes keine Feststellung nach Satz 1 getroffen haben, können die antragstellenden Einrichtungen oder Unternehmen nach Satz 1 PoC-Antigen-Tests nach Maßgabe der Mengen nach Satz 3 in eigener Verantwortung bescha</w:t>
      </w:r>
      <w:r w:rsidR="00D23D18" w:rsidRPr="001B6C4B">
        <w:t>f</w:t>
      </w:r>
      <w:r w:rsidR="00D23D18" w:rsidRPr="001B6C4B">
        <w:t>fen</w:t>
      </w:r>
      <w:r w:rsidR="00BC32E3" w:rsidRPr="001B6C4B">
        <w:t xml:space="preserve"> und nutzen. </w:t>
      </w:r>
      <w:r w:rsidR="0073362D" w:rsidRPr="001B6C4B">
        <w:t xml:space="preserve"> </w:t>
      </w:r>
      <w:r w:rsidR="00021E9D" w:rsidRPr="001B6C4B">
        <w:t xml:space="preserve">Zahnarztpraxen und Rettungsdienste </w:t>
      </w:r>
      <w:r w:rsidR="0073362D" w:rsidRPr="001B6C4B">
        <w:t>können zur Erfüllung des A</w:t>
      </w:r>
      <w:r w:rsidR="0073362D" w:rsidRPr="001B6C4B">
        <w:t>n</w:t>
      </w:r>
      <w:r w:rsidR="0073362D" w:rsidRPr="001B6C4B">
        <w:t>spruchs von in der Einrichtung Tätigen nach § 4 Absatz 1 Satz 1 Nummer 2 gegenüber eigenen Beschäftigten</w:t>
      </w:r>
      <w:r w:rsidRPr="001B6C4B">
        <w:t xml:space="preserve"> bis zu 5</w:t>
      </w:r>
      <w:r w:rsidR="0073362D" w:rsidRPr="001B6C4B">
        <w:t xml:space="preserve"> PoC-Antigen-Tests pro Monat </w:t>
      </w:r>
      <w:r w:rsidR="00E37BD4" w:rsidRPr="001B6C4B">
        <w:t>und Beschäftigten</w:t>
      </w:r>
      <w:r w:rsidR="0073362D" w:rsidRPr="001B6C4B">
        <w:t xml:space="preserve"> in eig</w:t>
      </w:r>
      <w:r w:rsidR="0073362D" w:rsidRPr="001B6C4B">
        <w:t>e</w:t>
      </w:r>
      <w:r w:rsidR="0073362D" w:rsidRPr="001B6C4B">
        <w:t>ner Verantwortung beschaffen und nutzen.</w:t>
      </w:r>
    </w:p>
    <w:p w14:paraId="26C11672" w14:textId="77777777" w:rsidR="00425FA9" w:rsidRPr="001B6C4B" w:rsidRDefault="00425FA9" w:rsidP="00425FA9">
      <w:pPr>
        <w:pStyle w:val="ParagraphBezeichner"/>
      </w:pPr>
    </w:p>
    <w:p w14:paraId="5886ED40" w14:textId="77777777" w:rsidR="00425FA9" w:rsidRPr="001B6C4B" w:rsidRDefault="00425FA9" w:rsidP="00425FA9">
      <w:pPr>
        <w:pStyle w:val="Paragraphberschrift"/>
      </w:pPr>
      <w:bookmarkStart w:id="62" w:name="_Toc56422955"/>
      <w:bookmarkStart w:id="63" w:name="_Toc53733602"/>
      <w:r w:rsidRPr="001B6C4B">
        <w:t>A</w:t>
      </w:r>
      <w:bookmarkStart w:id="64" w:name="eNV_45C5415C2CE0486C863A59BA10125BC1_1"/>
      <w:bookmarkEnd w:id="64"/>
      <w:r w:rsidRPr="001B6C4B">
        <w:t xml:space="preserve">brechnung </w:t>
      </w:r>
      <w:r w:rsidR="00394718" w:rsidRPr="001B6C4B">
        <w:t xml:space="preserve">der </w:t>
      </w:r>
      <w:r w:rsidRPr="001B6C4B">
        <w:t>Leistungen</w:t>
      </w:r>
      <w:bookmarkEnd w:id="62"/>
      <w:bookmarkEnd w:id="63"/>
    </w:p>
    <w:p w14:paraId="4B48A849" w14:textId="2B5B546B" w:rsidR="0067272D" w:rsidRPr="001B6C4B" w:rsidRDefault="00F34E10" w:rsidP="0067272D">
      <w:pPr>
        <w:pStyle w:val="JuristischerAbsatznummeriert"/>
        <w:numPr>
          <w:ilvl w:val="2"/>
          <w:numId w:val="1"/>
        </w:numPr>
      </w:pPr>
      <w:r w:rsidRPr="001B6C4B">
        <w:t>D</w:t>
      </w:r>
      <w:bookmarkStart w:id="65" w:name="eNV_C1A2667304944D888E17AD3D95D494B4_1"/>
      <w:bookmarkEnd w:id="65"/>
      <w:r w:rsidRPr="001B6C4B">
        <w:t xml:space="preserve">ie nach § 6 Absatz 1 Satz 1 berechtigten Leistungserbringer rechnen die von ihnen erbrachten Leistungen und </w:t>
      </w:r>
      <w:r w:rsidR="00B2691E" w:rsidRPr="001B6C4B">
        <w:t xml:space="preserve">die </w:t>
      </w:r>
      <w:r w:rsidRPr="001B6C4B">
        <w:t>Sachkosten nach den §§ 9 bis 11 mit der Kasse</w:t>
      </w:r>
      <w:r w:rsidRPr="001B6C4B">
        <w:t>n</w:t>
      </w:r>
      <w:r w:rsidRPr="001B6C4B">
        <w:t>ärztlichen Vereinigung ab, in deren Bezirk der Leistungserbringer seinen Sitz hat</w:t>
      </w:r>
      <w:r w:rsidR="002B33C0" w:rsidRPr="001B6C4B">
        <w:t>.</w:t>
      </w:r>
    </w:p>
    <w:p w14:paraId="68AB5A3D" w14:textId="3E86703F" w:rsidR="000F6BA9" w:rsidRPr="001B6C4B" w:rsidRDefault="00F34E10" w:rsidP="000F6BA9">
      <w:pPr>
        <w:pStyle w:val="JuristischerAbsatznummeriert"/>
        <w:numPr>
          <w:ilvl w:val="2"/>
          <w:numId w:val="1"/>
        </w:numPr>
      </w:pPr>
      <w:r w:rsidRPr="001B6C4B">
        <w:t>E</w:t>
      </w:r>
      <w:bookmarkStart w:id="66" w:name="eNV_42889140468E4E2589C2BF64A0FC8C0E_1"/>
      <w:bookmarkEnd w:id="66"/>
      <w:r w:rsidRPr="001B6C4B">
        <w:t xml:space="preserve">inrichtungen oder Unternehmen nach § 6 Absatz 3 Satz 1 </w:t>
      </w:r>
      <w:r w:rsidR="00396DF5" w:rsidRPr="001B6C4B">
        <w:t xml:space="preserve">und </w:t>
      </w:r>
      <w:r w:rsidR="000A1B28" w:rsidRPr="001B6C4B">
        <w:t>5</w:t>
      </w:r>
      <w:r w:rsidR="00396DF5" w:rsidRPr="001B6C4B">
        <w:t xml:space="preserve"> </w:t>
      </w:r>
      <w:r w:rsidRPr="001B6C4B">
        <w:t>rechnen die Sachkosten für die selbst beschafften PoC-Antigen</w:t>
      </w:r>
      <w:r w:rsidR="000957E8" w:rsidRPr="001B6C4B">
        <w:t>-T</w:t>
      </w:r>
      <w:r w:rsidRPr="001B6C4B">
        <w:t>ests nach § 11 mit der Kassenärztl</w:t>
      </w:r>
      <w:r w:rsidRPr="001B6C4B">
        <w:t>i</w:t>
      </w:r>
      <w:r w:rsidRPr="001B6C4B">
        <w:t>chen Vereinigung ab, in deren Bezirk die Einrichtung ihren oder das Unternehmen seinen Sitz hat. Die Absätze 4 und 5 gelten für die Abrechnung nach Satz 1 entsprechend. A</w:t>
      </w:r>
      <w:r w:rsidRPr="001B6C4B">
        <w:t>b</w:t>
      </w:r>
      <w:r w:rsidRPr="001B6C4B">
        <w:t>weichend von den Sätzen 1 und 2 sind die Sachkosten für die selbst beschafften PoC-Antigen</w:t>
      </w:r>
      <w:r w:rsidR="000957E8" w:rsidRPr="001B6C4B">
        <w:t>-T</w:t>
      </w:r>
      <w:r w:rsidRPr="001B6C4B">
        <w:t>ests von Einrichtungen und Unternehmen nach § 6 Absatz 3 Satz 1, die nach § 72 des Elften Buches Sozialgesetzbuch zugelassene Pflegeeinrichtungen oder die nach Maßgabe des gemäß § 45a Absatz 3 des Elften Buches Sozialgesetzbuch erlassenen Landesrechts anerkannte Angebote zur Unterstützung im Alltag sind, über eine Pfleg</w:t>
      </w:r>
      <w:r w:rsidRPr="001B6C4B">
        <w:t>e</w:t>
      </w:r>
      <w:r w:rsidRPr="001B6C4B">
        <w:t>kasse entsprechend der in § 150 Absatz 2 bis 5a des Elften Buches Sozialgesetzbuch niedergelegten Verfahren abzurechnen</w:t>
      </w:r>
      <w:r w:rsidR="00404549" w:rsidRPr="001B6C4B">
        <w:t>.</w:t>
      </w:r>
      <w:r w:rsidR="00A34569" w:rsidRPr="001B6C4B">
        <w:t xml:space="preserve"> Die durch diese Verordnung anfallenden Kosten gelten für Einrichtungen und Unternehmen nach Satz 3 als infolge des neuartigen Coronavirus S</w:t>
      </w:r>
      <w:r w:rsidR="007F4D57" w:rsidRPr="001B6C4B">
        <w:t>ARS</w:t>
      </w:r>
      <w:r w:rsidR="00A34569" w:rsidRPr="001B6C4B">
        <w:t>-CoV-2 anfallende, außerordentliche Aufwendungen.</w:t>
      </w:r>
      <w:r w:rsidR="00410B92" w:rsidRPr="001B6C4B">
        <w:t xml:space="preserve"> Für die Abrec</w:t>
      </w:r>
      <w:r w:rsidR="00410B92" w:rsidRPr="001B6C4B">
        <w:t>h</w:t>
      </w:r>
      <w:r w:rsidR="00410B92" w:rsidRPr="001B6C4B">
        <w:t>nung von Sachkosten für PoC-Antigen-Tests können Sammelabrechnungen verwendet werden.</w:t>
      </w:r>
      <w:r w:rsidR="00E10398" w:rsidRPr="001B6C4B">
        <w:t xml:space="preserve"> Zahnarztpraxen und Rettun</w:t>
      </w:r>
      <w:r w:rsidR="00DE3047" w:rsidRPr="001B6C4B">
        <w:t>gsdienste rechnen die Sachkosten unter Angabe i</w:t>
      </w:r>
      <w:r w:rsidR="00DE3047" w:rsidRPr="001B6C4B">
        <w:t>h</w:t>
      </w:r>
      <w:r w:rsidR="00DE3047" w:rsidRPr="001B6C4B">
        <w:t>res bundeseinheitlichen Kennzeichnens nach § 293 Absatz 1 SGB V ab.</w:t>
      </w:r>
    </w:p>
    <w:p w14:paraId="54BA3950" w14:textId="2DDBDCF2" w:rsidR="00211BAE" w:rsidRPr="001B6C4B" w:rsidRDefault="00211BAE" w:rsidP="000F6BA9">
      <w:pPr>
        <w:pStyle w:val="JuristischerAbsatznummeriert"/>
        <w:numPr>
          <w:ilvl w:val="2"/>
          <w:numId w:val="1"/>
        </w:numPr>
      </w:pPr>
      <w:r w:rsidRPr="001B6C4B" w:rsidDel="00870355">
        <w:t>D</w:t>
      </w:r>
      <w:bookmarkStart w:id="67" w:name="eNV_D21B01BDE56441D58EF1F306F0315777_1"/>
      <w:bookmarkEnd w:id="67"/>
      <w:r w:rsidRPr="001B6C4B" w:rsidDel="00870355">
        <w:t xml:space="preserve">ie nach § 6 Absatz 1 Satz 1 Nummer 2 und 3 berechtigten Leistungserbringer rechnen die von ihnen erbrachten </w:t>
      </w:r>
      <w:r w:rsidRPr="001B6C4B">
        <w:t xml:space="preserve">ärztlichen </w:t>
      </w:r>
      <w:r w:rsidRPr="001B6C4B" w:rsidDel="00870355">
        <w:t>Leistungen nach § 12 mit der Kassenärztl</w:t>
      </w:r>
      <w:r w:rsidRPr="001B6C4B" w:rsidDel="00870355">
        <w:t>i</w:t>
      </w:r>
      <w:r w:rsidRPr="001B6C4B" w:rsidDel="00870355">
        <w:t xml:space="preserve">chen Vereinigung ab, in deren Bezirk der Leistungserbringer seinen Sitz hat. </w:t>
      </w:r>
      <w:r w:rsidRPr="001B6C4B">
        <w:t xml:space="preserve">Ärztliche </w:t>
      </w:r>
      <w:r w:rsidRPr="001B6C4B" w:rsidDel="00870355">
        <w:t xml:space="preserve">Leistungen nach § 12 im Zusammenhang mit der Testung von eigenem Personal </w:t>
      </w:r>
      <w:r w:rsidRPr="001B6C4B">
        <w:t xml:space="preserve"> </w:t>
      </w:r>
      <w:r w:rsidRPr="001B6C4B" w:rsidDel="00870355">
        <w:t>dürfen nicht abgerechnet werden</w:t>
      </w:r>
      <w:r w:rsidRPr="001B6C4B">
        <w:t>.</w:t>
      </w:r>
    </w:p>
    <w:p w14:paraId="4C641CFB" w14:textId="747ACE04" w:rsidR="00211BAE" w:rsidRPr="001B6C4B" w:rsidRDefault="00AE3B91" w:rsidP="000F6BA9">
      <w:pPr>
        <w:pStyle w:val="JuristischerAbsatznummeriert"/>
        <w:numPr>
          <w:ilvl w:val="2"/>
          <w:numId w:val="1"/>
        </w:numPr>
      </w:pPr>
      <w:r w:rsidRPr="001B6C4B">
        <w:t>D</w:t>
      </w:r>
      <w:bookmarkStart w:id="68" w:name="eNV_429FDAF48ED144379F89991C09D9EEC2_1"/>
      <w:bookmarkEnd w:id="68"/>
      <w:r w:rsidRPr="001B6C4B">
        <w:t xml:space="preserve">ie nach § 6 Absatz 1 Satz 1 berechtigten Leistungserbringer sind verpflichtet, die von der Kassenärztlichen Bundesvereinigung nach Absatz 6 Nummer 1 festgelegten Angaben in den Abrechnungsunterlagen auftragsbezogen zu dokumentieren und </w:t>
      </w:r>
      <w:r w:rsidR="00410B92" w:rsidRPr="001B6C4B">
        <w:t>q</w:t>
      </w:r>
      <w:r w:rsidRPr="001B6C4B">
        <w:t>ua</w:t>
      </w:r>
      <w:r w:rsidRPr="001B6C4B">
        <w:t>r</w:t>
      </w:r>
      <w:r w:rsidRPr="001B6C4B">
        <w:t>tal</w:t>
      </w:r>
      <w:r w:rsidR="00410B92" w:rsidRPr="001B6C4B">
        <w:t>sweise</w:t>
      </w:r>
      <w:r w:rsidRPr="001B6C4B">
        <w:t xml:space="preserve"> oder monatlich spätestens bis zum Ende des </w:t>
      </w:r>
      <w:r w:rsidR="00410B92" w:rsidRPr="001B6C4B">
        <w:t>dritten auf d</w:t>
      </w:r>
      <w:r w:rsidR="00596E53" w:rsidRPr="001B6C4B">
        <w:t>en</w:t>
      </w:r>
      <w:r w:rsidR="00410B92" w:rsidRPr="001B6C4B">
        <w:t xml:space="preserve"> </w:t>
      </w:r>
      <w:r w:rsidR="00596E53" w:rsidRPr="001B6C4B">
        <w:t>Abrechnungszei</w:t>
      </w:r>
      <w:r w:rsidR="00596E53" w:rsidRPr="001B6C4B">
        <w:t>t</w:t>
      </w:r>
      <w:r w:rsidR="00596E53" w:rsidRPr="001B6C4B">
        <w:t xml:space="preserve">raum </w:t>
      </w:r>
      <w:r w:rsidR="00410B92" w:rsidRPr="001B6C4B">
        <w:t xml:space="preserve">folgenden Monats </w:t>
      </w:r>
      <w:r w:rsidRPr="001B6C4B">
        <w:t xml:space="preserve">an die Kassenärztlichen Vereinigungen zu übermitteln. Die zu übermittelnden Angaben dürfen keinen Bezug zu der getesteten Person aufweisen, deren Untersuchungsmaterial untersucht wurde. </w:t>
      </w:r>
      <w:r w:rsidR="00733C99" w:rsidRPr="001B6C4B">
        <w:rPr>
          <w:rFonts w:eastAsia="Arial"/>
          <w:lang w:eastAsia="de-DE" w:bidi="de-DE"/>
        </w:rPr>
        <w:t xml:space="preserve">Vertragsärztliche Leistungserbringer können für die Abrechnung von Leistungen nach den §§ 11 und 12 den etablierten Abrechnungsweg über den Datensatz KVDT nutzen. </w:t>
      </w:r>
      <w:r w:rsidRPr="001B6C4B">
        <w:t>Die erforderlichen Angaben sind elektronisch zu übe</w:t>
      </w:r>
      <w:r w:rsidRPr="001B6C4B">
        <w:t>r</w:t>
      </w:r>
      <w:r w:rsidRPr="001B6C4B">
        <w:t>mitteln.</w:t>
      </w:r>
    </w:p>
    <w:p w14:paraId="67645E3E" w14:textId="1E65D833" w:rsidR="00AE3B91" w:rsidRPr="001B6C4B" w:rsidRDefault="00AE3B91" w:rsidP="000F6BA9">
      <w:pPr>
        <w:pStyle w:val="JuristischerAbsatznummeriert"/>
        <w:numPr>
          <w:ilvl w:val="2"/>
          <w:numId w:val="1"/>
        </w:numPr>
      </w:pPr>
      <w:r w:rsidRPr="001B6C4B">
        <w:t>D</w:t>
      </w:r>
      <w:bookmarkStart w:id="69" w:name="eNV_B7C559CD4DC54903856485013F8AC205_1"/>
      <w:bookmarkEnd w:id="69"/>
      <w:r w:rsidRPr="001B6C4B">
        <w:t>ie nach § 6 Absatz 1 Satz 1 berechtigten Leistungserbringer haben die nach Absatz 4 in Verbindung mit Absatz 6 Nummer 1 zu dokumentierenden Angaben und die für den Nachweis der korrekten Abrechnung notwendigen Auftrags- und Leistungsdok</w:t>
      </w:r>
      <w:r w:rsidRPr="001B6C4B">
        <w:t>u</w:t>
      </w:r>
      <w:r w:rsidRPr="001B6C4B">
        <w:t>mentation bis zum 31. Dezember 2024 unverändert zu speichern oder aufzubewahren.</w:t>
      </w:r>
    </w:p>
    <w:p w14:paraId="58278067" w14:textId="45436138" w:rsidR="00AE3B91" w:rsidRPr="001B6C4B" w:rsidRDefault="00AE3B91" w:rsidP="00AE3B91">
      <w:pPr>
        <w:pStyle w:val="JuristischerAbsatznummeriert"/>
        <w:numPr>
          <w:ilvl w:val="2"/>
          <w:numId w:val="1"/>
        </w:numPr>
      </w:pPr>
      <w:r w:rsidRPr="001B6C4B">
        <w:t>D</w:t>
      </w:r>
      <w:bookmarkStart w:id="70" w:name="eNV_0D808FADAD954C4DA3D974C8FE830D54_1"/>
      <w:bookmarkEnd w:id="70"/>
      <w:r w:rsidRPr="001B6C4B">
        <w:t>ie Kassenärztliche Bundesvereinigung legt im Benehmen mit den maßgebl</w:t>
      </w:r>
      <w:r w:rsidRPr="001B6C4B">
        <w:t>i</w:t>
      </w:r>
      <w:r w:rsidRPr="001B6C4B">
        <w:t>chen Verbänden der Ärzte und Einrichtungen, die Leistungen der Labordiagnostik erbri</w:t>
      </w:r>
      <w:r w:rsidRPr="001B6C4B">
        <w:t>n</w:t>
      </w:r>
      <w:r w:rsidRPr="001B6C4B">
        <w:t>gen, dem Deutschen Städte- und Gemeindebund, dem Deutschen Städtetag und dem Deutschen Landkreistag das Nähere fest über</w:t>
      </w:r>
    </w:p>
    <w:p w14:paraId="45F5A3B3" w14:textId="1A01DA8C" w:rsidR="00AE3B91" w:rsidRPr="001B6C4B" w:rsidRDefault="00AE3B91" w:rsidP="00AE3B91">
      <w:pPr>
        <w:pStyle w:val="NummerierungStufe1"/>
      </w:pPr>
      <w:r w:rsidRPr="001B6C4B">
        <w:t>d</w:t>
      </w:r>
      <w:bookmarkStart w:id="71" w:name="eNV_C48F4EB895CC4D8C8E562CE62B45DE3F_1"/>
      <w:bookmarkEnd w:id="71"/>
      <w:r w:rsidRPr="001B6C4B">
        <w:t>ie von den Leistungserbringern für die Abrechnung und für Zwecke des § 15 an die Kassenärztlichen Vereinigungen zu übermittelnden Angaben und die für den Nac</w:t>
      </w:r>
      <w:r w:rsidRPr="001B6C4B">
        <w:t>h</w:t>
      </w:r>
      <w:r w:rsidRPr="001B6C4B">
        <w:t xml:space="preserve">weis der korrekten Abrechnung notwendigen Auftrags- und Leistungsdokumentation, </w:t>
      </w:r>
    </w:p>
    <w:p w14:paraId="036D14B3" w14:textId="24562CEF" w:rsidR="00AE3B91" w:rsidRPr="001B6C4B" w:rsidRDefault="00AE3B91" w:rsidP="00AE3B91">
      <w:pPr>
        <w:pStyle w:val="NummerierungStufe1"/>
      </w:pPr>
      <w:r w:rsidRPr="001B6C4B">
        <w:t>d</w:t>
      </w:r>
      <w:bookmarkStart w:id="72" w:name="eNV_2B48CD97E5EC48D391C39D6F61F530AE_1"/>
      <w:bookmarkEnd w:id="72"/>
      <w:r w:rsidRPr="001B6C4B">
        <w:t>ie Form der Abrechnungsunterlagen,</w:t>
      </w:r>
    </w:p>
    <w:p w14:paraId="1906A252" w14:textId="0E6996CD" w:rsidR="00AE3B91" w:rsidRPr="001B6C4B" w:rsidRDefault="00AE3B91" w:rsidP="00AE3B91">
      <w:pPr>
        <w:pStyle w:val="NummerierungStufe1"/>
      </w:pPr>
      <w:r w:rsidRPr="001B6C4B">
        <w:lastRenderedPageBreak/>
        <w:t>d</w:t>
      </w:r>
      <w:bookmarkStart w:id="73" w:name="eNV_F44F719AF0514C31837AF05A494A40E0_1"/>
      <w:bookmarkEnd w:id="73"/>
      <w:r w:rsidRPr="001B6C4B">
        <w:t xml:space="preserve">ie Erfüllung der Pflichten der nach § 6 Absatz 1 Satz 1 </w:t>
      </w:r>
      <w:r w:rsidR="008E4353" w:rsidRPr="001B6C4B">
        <w:t xml:space="preserve">und § 6 Absatz 3 </w:t>
      </w:r>
      <w:r w:rsidRPr="001B6C4B">
        <w:t>berechti</w:t>
      </w:r>
      <w:r w:rsidRPr="001B6C4B">
        <w:t>g</w:t>
      </w:r>
      <w:r w:rsidRPr="001B6C4B">
        <w:t>ten Leistungserbringer und</w:t>
      </w:r>
    </w:p>
    <w:p w14:paraId="5FD65F34" w14:textId="1280C505" w:rsidR="00AE3B91" w:rsidRPr="001B6C4B" w:rsidRDefault="00AE3B91" w:rsidP="00AE3B91">
      <w:pPr>
        <w:pStyle w:val="NummerierungStufe1"/>
      </w:pPr>
      <w:r w:rsidRPr="001B6C4B">
        <w:t>d</w:t>
      </w:r>
      <w:bookmarkStart w:id="74" w:name="eNV_B960050D016C45B0832E36B190BFAED8_1"/>
      <w:bookmarkEnd w:id="74"/>
      <w:r w:rsidRPr="001B6C4B">
        <w:t>ie Erfüllung der Pflichten der Kassenärztlichen Vereinigungen.</w:t>
      </w:r>
    </w:p>
    <w:p w14:paraId="59BC7426" w14:textId="7731AD56" w:rsidR="00AE3B91" w:rsidRPr="001B6C4B" w:rsidRDefault="00AE3B91" w:rsidP="00AE3B91">
      <w:pPr>
        <w:pStyle w:val="JuristischerAbsatznummeriert"/>
        <w:numPr>
          <w:ilvl w:val="2"/>
          <w:numId w:val="1"/>
        </w:numPr>
      </w:pPr>
      <w:r w:rsidRPr="001B6C4B">
        <w:t>D</w:t>
      </w:r>
      <w:bookmarkStart w:id="75" w:name="eNV_E54C58F8DFB944028465AE59A72D65A4_1"/>
      <w:bookmarkEnd w:id="75"/>
      <w:r w:rsidRPr="001B6C4B">
        <w:t>ie Kassenärztliche Bundesvereinigung legt im Benehmen mit den maßgebl</w:t>
      </w:r>
      <w:r w:rsidRPr="001B6C4B">
        <w:t>i</w:t>
      </w:r>
      <w:r w:rsidRPr="001B6C4B">
        <w:t>chen Verbänden der Ärzte und Einrichtungen, die Leistungen der Labordiagnostik erbri</w:t>
      </w:r>
      <w:r w:rsidRPr="001B6C4B">
        <w:t>n</w:t>
      </w:r>
      <w:r w:rsidRPr="001B6C4B">
        <w:t>gen, dem Deutschen Städte- und Gemeindebund, dem Deutschen Städtetag und dem Deutschen Landkreistag Form und Inhalt des nach § 6 Absatz 1 Satz 2 zu verwendenden Vordrucks bundeseinheitlich fest. Im Vordruck ist insbesondere nach der Art der Testung, den in den §§ 2 bis 4 genannten Fällen und in den Fällen der §§ 3 und 4 danach zu diff</w:t>
      </w:r>
      <w:r w:rsidRPr="001B6C4B">
        <w:t>e</w:t>
      </w:r>
      <w:r w:rsidRPr="001B6C4B">
        <w:t>renzieren, welcher Art einer Einrichtung oder eines Unternehmens der Anspruch auf Te</w:t>
      </w:r>
      <w:r w:rsidRPr="001B6C4B">
        <w:t>s</w:t>
      </w:r>
      <w:r w:rsidRPr="001B6C4B">
        <w:t xml:space="preserve">tung einer zu testenden Person zuzuordnen ist. Der Vordruck </w:t>
      </w:r>
      <w:r w:rsidR="00733C99" w:rsidRPr="001B6C4B">
        <w:t>soll</w:t>
      </w:r>
      <w:r w:rsidRPr="001B6C4B">
        <w:t xml:space="preserve"> spätestens ab dem 1. Januar 2021 elektronisch ausgestalte</w:t>
      </w:r>
      <w:r w:rsidR="00733C99" w:rsidRPr="001B6C4B">
        <w:t>t werde</w:t>
      </w:r>
      <w:r w:rsidRPr="001B6C4B">
        <w:t>n.</w:t>
      </w:r>
    </w:p>
    <w:p w14:paraId="5B939E33" w14:textId="63C0025C" w:rsidR="00FC237A" w:rsidRPr="001B6C4B" w:rsidRDefault="00FC237A" w:rsidP="003F019A">
      <w:pPr>
        <w:pStyle w:val="ParagraphBezeichner"/>
      </w:pPr>
    </w:p>
    <w:p w14:paraId="4928EEC8" w14:textId="77777777" w:rsidR="00FC237A" w:rsidRPr="001B6C4B" w:rsidRDefault="00FC237A" w:rsidP="00235C76">
      <w:pPr>
        <w:pStyle w:val="Paragraphberschrift"/>
      </w:pPr>
      <w:bookmarkStart w:id="76" w:name="_Toc56422957"/>
      <w:bookmarkStart w:id="77" w:name="_Toc53733604"/>
      <w:r w:rsidRPr="001B6C4B">
        <w:t>V</w:t>
      </w:r>
      <w:bookmarkStart w:id="78" w:name="eNV_D6760D21C7424C7A8F5AF85BF942FD06_1"/>
      <w:bookmarkEnd w:id="78"/>
      <w:r w:rsidRPr="001B6C4B">
        <w:t>erwaltungskostenersatz der Kassenärztlichen Vereinigungen</w:t>
      </w:r>
      <w:bookmarkEnd w:id="76"/>
      <w:bookmarkEnd w:id="77"/>
    </w:p>
    <w:p w14:paraId="425D49D8" w14:textId="1F70B8C3" w:rsidR="004C7872" w:rsidRPr="001B6C4B" w:rsidRDefault="00917566" w:rsidP="00E91F50">
      <w:pPr>
        <w:pStyle w:val="JuristischerAbsatznichtnummeriert"/>
      </w:pPr>
      <w:r w:rsidRPr="001B6C4B">
        <w:t>Die</w:t>
      </w:r>
      <w:r w:rsidR="00FC237A" w:rsidRPr="001B6C4B">
        <w:t xml:space="preserve"> Kassenärztliche</w:t>
      </w:r>
      <w:r w:rsidRPr="001B6C4B">
        <w:t>n</w:t>
      </w:r>
      <w:r w:rsidR="00FC237A" w:rsidRPr="001B6C4B">
        <w:t xml:space="preserve"> Vereinigung</w:t>
      </w:r>
      <w:r w:rsidRPr="001B6C4B">
        <w:t>en</w:t>
      </w:r>
      <w:r w:rsidR="00FC237A" w:rsidRPr="001B6C4B">
        <w:t xml:space="preserve"> </w:t>
      </w:r>
      <w:r w:rsidR="00E538F3" w:rsidRPr="001B6C4B">
        <w:t>b</w:t>
      </w:r>
      <w:r w:rsidRPr="001B6C4B">
        <w:t>ehalten</w:t>
      </w:r>
      <w:r w:rsidR="00FC237A" w:rsidRPr="001B6C4B">
        <w:t xml:space="preserve"> für </w:t>
      </w:r>
      <w:r w:rsidR="00E538F3" w:rsidRPr="001B6C4B">
        <w:t xml:space="preserve">den Aufwand </w:t>
      </w:r>
      <w:r w:rsidR="003F3420" w:rsidRPr="001B6C4B">
        <w:t>de</w:t>
      </w:r>
      <w:r w:rsidR="00E538F3" w:rsidRPr="001B6C4B">
        <w:t>r</w:t>
      </w:r>
      <w:r w:rsidR="003F3420" w:rsidRPr="001B6C4B">
        <w:t xml:space="preserve"> Beschaffung und Verteilung des zu verwendenden Vordrucks sowie </w:t>
      </w:r>
      <w:r w:rsidR="00E538F3" w:rsidRPr="001B6C4B">
        <w:t>der</w:t>
      </w:r>
      <w:r w:rsidR="00FC237A" w:rsidRPr="001B6C4B">
        <w:t xml:space="preserve"> Abrechnung </w:t>
      </w:r>
      <w:r w:rsidR="0096622E" w:rsidRPr="001B6C4B">
        <w:t xml:space="preserve">von Leistungen von </w:t>
      </w:r>
      <w:r w:rsidR="00FC237A" w:rsidRPr="001B6C4B">
        <w:t>Leistungserbringern</w:t>
      </w:r>
      <w:r w:rsidR="00E91F50" w:rsidRPr="001B6C4B">
        <w:t xml:space="preserve"> </w:t>
      </w:r>
      <w:r w:rsidR="00FC237A" w:rsidRPr="001B6C4B">
        <w:t xml:space="preserve">nach </w:t>
      </w:r>
      <w:r w:rsidR="0096622E" w:rsidRPr="001B6C4B">
        <w:t xml:space="preserve">dieser Verordnung </w:t>
      </w:r>
      <w:r w:rsidR="00FC237A" w:rsidRPr="001B6C4B">
        <w:t>einen Verwaltungskostensatz in Höhe von 0,</w:t>
      </w:r>
      <w:r w:rsidR="00F03FEF" w:rsidRPr="001B6C4B">
        <w:t>7</w:t>
      </w:r>
      <w:r w:rsidR="00E50E18" w:rsidRPr="001B6C4B">
        <w:t xml:space="preserve"> Prozent</w:t>
      </w:r>
      <w:r w:rsidR="00FC237A" w:rsidRPr="001B6C4B">
        <w:t xml:space="preserve"> des </w:t>
      </w:r>
      <w:r w:rsidR="00C160D4" w:rsidRPr="001B6C4B">
        <w:t xml:space="preserve">jeweiligen </w:t>
      </w:r>
      <w:r w:rsidR="00C06F60" w:rsidRPr="001B6C4B">
        <w:t>Gesamtbetrags der Abrechnung</w:t>
      </w:r>
      <w:r w:rsidR="006E30C4" w:rsidRPr="001B6C4B">
        <w:t>en</w:t>
      </w:r>
      <w:r w:rsidR="00E538F3" w:rsidRPr="001B6C4B">
        <w:t xml:space="preserve"> ein</w:t>
      </w:r>
      <w:r w:rsidR="00C06F60" w:rsidRPr="001B6C4B">
        <w:t>.</w:t>
      </w:r>
      <w:r w:rsidR="00E91F50" w:rsidRPr="001B6C4B">
        <w:t xml:space="preserve"> </w:t>
      </w:r>
      <w:r w:rsidR="00E1087D" w:rsidRPr="001B6C4B">
        <w:t xml:space="preserve">Für Leistungserbringer, die nicht Mitglied dieser Kassenärztlichen Vereinigung sind und noch keine Leistungen ihr gegenüber abgerechnet haben, </w:t>
      </w:r>
      <w:r w:rsidR="00E538F3" w:rsidRPr="001B6C4B">
        <w:t>b</w:t>
      </w:r>
      <w:r w:rsidR="00F03FEF" w:rsidRPr="001B6C4B">
        <w:t>eh</w:t>
      </w:r>
      <w:r w:rsidR="001D6862" w:rsidRPr="001B6C4B">
        <w:t>a</w:t>
      </w:r>
      <w:r w:rsidR="00F03FEF" w:rsidRPr="001B6C4B">
        <w:t>lt</w:t>
      </w:r>
      <w:r w:rsidR="001D6862" w:rsidRPr="001B6C4B">
        <w:t>en</w:t>
      </w:r>
      <w:r w:rsidR="00F03FEF" w:rsidRPr="001B6C4B">
        <w:t xml:space="preserve"> die Kassenärztliche</w:t>
      </w:r>
      <w:r w:rsidR="001D6862" w:rsidRPr="001B6C4B">
        <w:t>n</w:t>
      </w:r>
      <w:r w:rsidR="00F03FEF" w:rsidRPr="001B6C4B">
        <w:t xml:space="preserve"> Vereinigung</w:t>
      </w:r>
      <w:r w:rsidR="001D6862" w:rsidRPr="001B6C4B">
        <w:t>en</w:t>
      </w:r>
      <w:r w:rsidR="00F03FEF" w:rsidRPr="001B6C4B">
        <w:t xml:space="preserve"> einen</w:t>
      </w:r>
      <w:r w:rsidR="00E1087D" w:rsidRPr="001B6C4B">
        <w:t xml:space="preserve"> </w:t>
      </w:r>
      <w:r w:rsidR="00E538F3" w:rsidRPr="001B6C4B">
        <w:t>Ve</w:t>
      </w:r>
      <w:r w:rsidR="00E538F3" w:rsidRPr="001B6C4B">
        <w:t>r</w:t>
      </w:r>
      <w:r w:rsidR="00E538F3" w:rsidRPr="001B6C4B">
        <w:t>waltungskosten</w:t>
      </w:r>
      <w:r w:rsidR="00E1087D" w:rsidRPr="001B6C4B">
        <w:t xml:space="preserve">satz </w:t>
      </w:r>
      <w:r w:rsidR="00F03FEF" w:rsidRPr="001B6C4B">
        <w:t xml:space="preserve">in Höhe von </w:t>
      </w:r>
      <w:r w:rsidR="00B2691E" w:rsidRPr="001B6C4B">
        <w:t>3,5</w:t>
      </w:r>
      <w:r w:rsidR="00E1087D" w:rsidRPr="001B6C4B">
        <w:t xml:space="preserve"> Prozent</w:t>
      </w:r>
      <w:r w:rsidR="001D6862" w:rsidRPr="001B6C4B">
        <w:t xml:space="preserve"> des Gesamtbetrags der Abrechnungen</w:t>
      </w:r>
      <w:r w:rsidR="00E538F3" w:rsidRPr="001B6C4B">
        <w:t xml:space="preserve"> ein</w:t>
      </w:r>
      <w:r w:rsidR="00E1087D" w:rsidRPr="001B6C4B">
        <w:t>.</w:t>
      </w:r>
      <w:r w:rsidR="008A41F4" w:rsidRPr="001B6C4B">
        <w:t xml:space="preserve"> </w:t>
      </w:r>
      <w:r w:rsidR="00DE3047" w:rsidRPr="001B6C4B">
        <w:t>Davon abweichend werden den Kassenärztlichen Vereinigungen ihre tatsächlich entsta</w:t>
      </w:r>
      <w:r w:rsidR="00DE3047" w:rsidRPr="001B6C4B">
        <w:t>n</w:t>
      </w:r>
      <w:r w:rsidR="00DE3047" w:rsidRPr="001B6C4B">
        <w:t>denen Verwaltungskosten durch das Bundesamt für Soziale Sicherung erstattet, soweit Leistungserbringer, die nicht Mitglied einer Kassenärztlichen Vereinigung sind und noch keine Leistungen ihr gegenüber abgerechnet haben, nur Sachkosten nach § 11 abrec</w:t>
      </w:r>
      <w:r w:rsidR="00DE3047" w:rsidRPr="001B6C4B">
        <w:t>h</w:t>
      </w:r>
      <w:r w:rsidR="00DE3047" w:rsidRPr="001B6C4B">
        <w:t>nen.</w:t>
      </w:r>
    </w:p>
    <w:p w14:paraId="0FE6BF7C" w14:textId="77777777" w:rsidR="009A2580" w:rsidRPr="001B6C4B" w:rsidRDefault="009A2580" w:rsidP="00A45D6E">
      <w:pPr>
        <w:pStyle w:val="ParagraphBezeichner"/>
      </w:pPr>
    </w:p>
    <w:p w14:paraId="224CAD9F" w14:textId="6399F33D" w:rsidR="00681041" w:rsidRPr="001B6C4B" w:rsidRDefault="009A2580" w:rsidP="00235C76">
      <w:pPr>
        <w:pStyle w:val="Paragraphberschrift"/>
      </w:pPr>
      <w:bookmarkStart w:id="79" w:name="_Toc56422959"/>
      <w:bookmarkStart w:id="80" w:name="_Toc53733606"/>
      <w:r w:rsidRPr="001B6C4B">
        <w:t>V</w:t>
      </w:r>
      <w:bookmarkStart w:id="81" w:name="eNV_04A67C092B2448B5B057518EF8D9AFB1_1"/>
      <w:bookmarkEnd w:id="81"/>
      <w:r w:rsidRPr="001B6C4B">
        <w:t xml:space="preserve">ergütung von </w:t>
      </w:r>
      <w:r w:rsidR="007D6042" w:rsidRPr="001B6C4B">
        <w:t>L</w:t>
      </w:r>
      <w:r w:rsidRPr="001B6C4B">
        <w:t xml:space="preserve">eistungen </w:t>
      </w:r>
      <w:r w:rsidR="007D6042" w:rsidRPr="001B6C4B">
        <w:t>der Labordiagnostik mittels Nukleinsäurenachweis (</w:t>
      </w:r>
      <w:r w:rsidR="00C23CA1" w:rsidRPr="001B6C4B">
        <w:t>PCR und weitere Methoden der Nukleinsäureamplifikationstechnik</w:t>
      </w:r>
      <w:r w:rsidR="007D6042" w:rsidRPr="001B6C4B">
        <w:t>)</w:t>
      </w:r>
      <w:bookmarkEnd w:id="79"/>
      <w:bookmarkEnd w:id="80"/>
      <w:r w:rsidRPr="001B6C4B">
        <w:t xml:space="preserve"> </w:t>
      </w:r>
    </w:p>
    <w:p w14:paraId="72AD81BA" w14:textId="1E934733" w:rsidR="001C5331" w:rsidRPr="001B6C4B" w:rsidRDefault="001C5331" w:rsidP="008703F2">
      <w:pPr>
        <w:pStyle w:val="JuristischerAbsatznichtnummeriert"/>
      </w:pPr>
      <w:r w:rsidRPr="001B6C4B">
        <w:t>Die an die nach § 6 Absatz 1</w:t>
      </w:r>
      <w:r w:rsidR="00DF5D3A" w:rsidRPr="001B6C4B">
        <w:t xml:space="preserve"> Satz 1</w:t>
      </w:r>
      <w:r w:rsidRPr="001B6C4B">
        <w:t xml:space="preserve"> </w:t>
      </w:r>
      <w:r w:rsidR="007D6042" w:rsidRPr="001B6C4B">
        <w:t xml:space="preserve">berechtigten Leistungserbringer </w:t>
      </w:r>
      <w:r w:rsidRPr="001B6C4B">
        <w:t xml:space="preserve">zu zahlende Vergütung für die Leistungen </w:t>
      </w:r>
      <w:r w:rsidR="00227420" w:rsidRPr="001B6C4B">
        <w:t xml:space="preserve">der </w:t>
      </w:r>
      <w:r w:rsidR="007D6042" w:rsidRPr="001B6C4B">
        <w:t>Labord</w:t>
      </w:r>
      <w:r w:rsidRPr="001B6C4B">
        <w:t>iagnostik mittels eines Nukleinsäurenachweis</w:t>
      </w:r>
      <w:r w:rsidR="007D6042" w:rsidRPr="001B6C4B">
        <w:t>es</w:t>
      </w:r>
      <w:r w:rsidR="000A1B28" w:rsidRPr="001B6C4B">
        <w:t xml:space="preserve"> (PCR und weitere Methoden der Nukleinsäureamplifikationstechnik) </w:t>
      </w:r>
      <w:r w:rsidRPr="001B6C4B">
        <w:t xml:space="preserve">des Coronavirus SARS-CoV-2 einschließlich der allgemeinen ärztlichen Laborleistungen, Versandmaterial und Transportkosten beträgt je </w:t>
      </w:r>
      <w:r w:rsidR="007D6042" w:rsidRPr="001B6C4B">
        <w:t xml:space="preserve">Testung </w:t>
      </w:r>
      <w:r w:rsidRPr="001B6C4B">
        <w:t>50,50 Euro.</w:t>
      </w:r>
    </w:p>
    <w:p w14:paraId="0556BC07" w14:textId="77777777" w:rsidR="004C7872" w:rsidRPr="001B6C4B" w:rsidRDefault="004C7872" w:rsidP="00A45D6E">
      <w:pPr>
        <w:pStyle w:val="ParagraphBezeichner"/>
      </w:pPr>
    </w:p>
    <w:p w14:paraId="6B780AF8" w14:textId="58796F9A" w:rsidR="00BF7ED3" w:rsidRPr="001B6C4B" w:rsidRDefault="00BF7ED3" w:rsidP="00235C76">
      <w:pPr>
        <w:pStyle w:val="Paragraphberschrift"/>
      </w:pPr>
      <w:bookmarkStart w:id="82" w:name="_Toc56422961"/>
      <w:bookmarkStart w:id="83" w:name="_Toc53733608"/>
      <w:r w:rsidRPr="001B6C4B">
        <w:t>V</w:t>
      </w:r>
      <w:bookmarkStart w:id="84" w:name="eNV_049996B24FFE4678B1DE54052A021180_1"/>
      <w:bookmarkEnd w:id="84"/>
      <w:r w:rsidRPr="001B6C4B">
        <w:t xml:space="preserve">ergütung von Leistungen </w:t>
      </w:r>
      <w:r w:rsidR="007D6042" w:rsidRPr="001B6C4B">
        <w:t xml:space="preserve">der Labordiagnostik mittels </w:t>
      </w:r>
      <w:r w:rsidRPr="001B6C4B">
        <w:t>Antigen-Test</w:t>
      </w:r>
      <w:bookmarkEnd w:id="82"/>
      <w:bookmarkEnd w:id="83"/>
      <w:r w:rsidR="00681041" w:rsidRPr="001B6C4B">
        <w:t xml:space="preserve"> </w:t>
      </w:r>
    </w:p>
    <w:p w14:paraId="7749AF4C" w14:textId="77777777" w:rsidR="003247B3" w:rsidRPr="001B6C4B" w:rsidRDefault="00BF7ED3" w:rsidP="00FE259C">
      <w:pPr>
        <w:pStyle w:val="JuristischerAbsatznichtnummeriert"/>
      </w:pPr>
      <w:r w:rsidRPr="001B6C4B">
        <w:t>Die an die nach § 6 Absatz 1</w:t>
      </w:r>
      <w:r w:rsidR="00DF5D3A" w:rsidRPr="001B6C4B">
        <w:t xml:space="preserve"> Satz 1</w:t>
      </w:r>
      <w:r w:rsidRPr="001B6C4B">
        <w:t xml:space="preserve"> </w:t>
      </w:r>
      <w:r w:rsidR="007D6042" w:rsidRPr="001B6C4B">
        <w:t xml:space="preserve">berechtigten Leistungserbringer </w:t>
      </w:r>
      <w:r w:rsidRPr="001B6C4B">
        <w:t>zu zahlende Vergütung für die</w:t>
      </w:r>
      <w:r w:rsidR="00CF3145" w:rsidRPr="001B6C4B">
        <w:t xml:space="preserve"> </w:t>
      </w:r>
      <w:r w:rsidRPr="001B6C4B">
        <w:t xml:space="preserve">Leistungen der </w:t>
      </w:r>
      <w:r w:rsidR="007D6042" w:rsidRPr="001B6C4B">
        <w:t>Labord</w:t>
      </w:r>
      <w:r w:rsidRPr="001B6C4B">
        <w:t xml:space="preserve">iagnostik mittels </w:t>
      </w:r>
      <w:r w:rsidR="00394718" w:rsidRPr="001B6C4B">
        <w:t>eine</w:t>
      </w:r>
      <w:r w:rsidRPr="001B6C4B">
        <w:t>s</w:t>
      </w:r>
      <w:r w:rsidR="00394718" w:rsidRPr="001B6C4B">
        <w:t xml:space="preserve"> Antigennachweis</w:t>
      </w:r>
      <w:r w:rsidR="009E1061" w:rsidRPr="001B6C4B">
        <w:t>es</w:t>
      </w:r>
      <w:r w:rsidRPr="001B6C4B">
        <w:t xml:space="preserve"> </w:t>
      </w:r>
      <w:r w:rsidR="00394718" w:rsidRPr="001B6C4B">
        <w:t>des Coronavirus SARS-CoV-2 einschließlich der allgemeinen</w:t>
      </w:r>
      <w:r w:rsidR="007D6042" w:rsidRPr="001B6C4B">
        <w:t xml:space="preserve"> </w:t>
      </w:r>
      <w:r w:rsidR="00394718" w:rsidRPr="001B6C4B">
        <w:t>ärztlichen Laborleistungen, Ve</w:t>
      </w:r>
      <w:r w:rsidR="00394718" w:rsidRPr="001B6C4B">
        <w:t>r</w:t>
      </w:r>
      <w:r w:rsidR="00394718" w:rsidRPr="001B6C4B">
        <w:t>sandmaterial und Transportkosten</w:t>
      </w:r>
      <w:r w:rsidRPr="001B6C4B">
        <w:t xml:space="preserve"> beträgt</w:t>
      </w:r>
      <w:r w:rsidR="00394718" w:rsidRPr="001B6C4B">
        <w:t xml:space="preserve"> je </w:t>
      </w:r>
      <w:r w:rsidR="007D6042" w:rsidRPr="001B6C4B">
        <w:t xml:space="preserve">Testung </w:t>
      </w:r>
      <w:r w:rsidRPr="001B6C4B">
        <w:t>1</w:t>
      </w:r>
      <w:r w:rsidR="005B617F" w:rsidRPr="001B6C4B">
        <w:t xml:space="preserve">5 </w:t>
      </w:r>
      <w:r w:rsidRPr="001B6C4B">
        <w:t>Euro</w:t>
      </w:r>
      <w:r w:rsidR="00681041" w:rsidRPr="001B6C4B">
        <w:t>.</w:t>
      </w:r>
      <w:r w:rsidR="00947206" w:rsidRPr="001B6C4B">
        <w:t xml:space="preserve"> </w:t>
      </w:r>
    </w:p>
    <w:p w14:paraId="60D6E354" w14:textId="77777777" w:rsidR="003B4166" w:rsidRPr="001B6C4B" w:rsidRDefault="003B4166" w:rsidP="00A45D6E">
      <w:pPr>
        <w:pStyle w:val="ParagraphBezeichner"/>
      </w:pPr>
    </w:p>
    <w:p w14:paraId="2EDBFCEF" w14:textId="38B0D57A" w:rsidR="009A2580" w:rsidRPr="001B6C4B" w:rsidRDefault="001C0685" w:rsidP="00235C76">
      <w:pPr>
        <w:pStyle w:val="Paragraphberschrift"/>
      </w:pPr>
      <w:bookmarkStart w:id="85" w:name="_Toc56422963"/>
      <w:bookmarkStart w:id="86" w:name="_Toc53733610"/>
      <w:r w:rsidRPr="001B6C4B">
        <w:t>V</w:t>
      </w:r>
      <w:bookmarkStart w:id="87" w:name="eNV_B6A078ACD216444FBEF3C97DA1EAE59E_1"/>
      <w:bookmarkEnd w:id="87"/>
      <w:r w:rsidRPr="001B6C4B">
        <w:t xml:space="preserve">ergütung von Sachkosten für PoC </w:t>
      </w:r>
      <w:r w:rsidR="004821D1" w:rsidRPr="001B6C4B">
        <w:t>-Antigen-Tests</w:t>
      </w:r>
      <w:bookmarkEnd w:id="85"/>
      <w:bookmarkEnd w:id="86"/>
    </w:p>
    <w:p w14:paraId="5FD4AC2F" w14:textId="2F3077FB" w:rsidR="004821D1" w:rsidRPr="001B6C4B" w:rsidRDefault="002B33C0" w:rsidP="002B33C0">
      <w:pPr>
        <w:pStyle w:val="JuristischerAbsatznummeriert"/>
        <w:numPr>
          <w:ilvl w:val="2"/>
          <w:numId w:val="0"/>
        </w:numPr>
        <w:ind w:firstLine="720"/>
      </w:pPr>
      <w:r w:rsidRPr="001B6C4B">
        <w:t>An die nach § 6 Absatz 1 Satz 1 und Absatz 3 Satz 1</w:t>
      </w:r>
      <w:r w:rsidR="000A1B28" w:rsidRPr="001B6C4B">
        <w:t xml:space="preserve"> und 5</w:t>
      </w:r>
      <w:r w:rsidRPr="001B6C4B">
        <w:t xml:space="preserve"> berechtigten Lei</w:t>
      </w:r>
      <w:r w:rsidRPr="001B6C4B">
        <w:t>s</w:t>
      </w:r>
      <w:r w:rsidRPr="001B6C4B">
        <w:t xml:space="preserve">tungserbringer </w:t>
      </w:r>
      <w:r w:rsidR="004821D1" w:rsidRPr="001B6C4B">
        <w:t>ist für selbst beschaffte PoC-Antigen</w:t>
      </w:r>
      <w:r w:rsidR="000957E8" w:rsidRPr="001B6C4B">
        <w:t>-T</w:t>
      </w:r>
      <w:r w:rsidR="004821D1" w:rsidRPr="001B6C4B">
        <w:t>ests eine Vergütung für die Sac</w:t>
      </w:r>
      <w:r w:rsidR="004821D1" w:rsidRPr="001B6C4B">
        <w:t>h</w:t>
      </w:r>
      <w:r w:rsidR="004821D1" w:rsidRPr="001B6C4B">
        <w:t xml:space="preserve">kosten in Höhe der entstandenen Beschaffungskosten, aber höchstens </w:t>
      </w:r>
      <w:r w:rsidR="00B62C52" w:rsidRPr="001B6C4B">
        <w:t>9</w:t>
      </w:r>
      <w:r w:rsidR="004821D1" w:rsidRPr="001B6C4B">
        <w:t xml:space="preserve"> Euro je Test, zu zahlen. </w:t>
      </w:r>
    </w:p>
    <w:p w14:paraId="6D6782D5" w14:textId="77777777" w:rsidR="005B15A3" w:rsidRPr="001B6C4B" w:rsidRDefault="005B15A3" w:rsidP="005B15A3">
      <w:pPr>
        <w:pStyle w:val="ParagraphBezeichner"/>
      </w:pPr>
    </w:p>
    <w:p w14:paraId="371312C6" w14:textId="69475411" w:rsidR="00CB009D" w:rsidRPr="001B6C4B" w:rsidRDefault="004821D1" w:rsidP="00CB009D">
      <w:pPr>
        <w:pStyle w:val="Paragraphberschrift"/>
      </w:pPr>
      <w:bookmarkStart w:id="88" w:name="_Toc56422965"/>
      <w:bookmarkStart w:id="89" w:name="_Toc53733612"/>
      <w:r w:rsidRPr="001B6C4B">
        <w:t>V</w:t>
      </w:r>
      <w:bookmarkStart w:id="90" w:name="eNV_12607FA2807F4B96B5252B1AE57E9D7F_1"/>
      <w:bookmarkEnd w:id="90"/>
      <w:r w:rsidRPr="001B6C4B">
        <w:t>ergütung von weiteren ärztlichen Leistungen</w:t>
      </w:r>
      <w:bookmarkEnd w:id="88"/>
      <w:bookmarkEnd w:id="89"/>
    </w:p>
    <w:p w14:paraId="62F5BB6D" w14:textId="520F5EB3" w:rsidR="002878A4" w:rsidRPr="001B6C4B" w:rsidRDefault="001C0685" w:rsidP="002878A4">
      <w:pPr>
        <w:pStyle w:val="JuristischerAbsatznummeriert"/>
      </w:pPr>
      <w:r w:rsidRPr="001B6C4B">
        <w:t>D</w:t>
      </w:r>
      <w:bookmarkStart w:id="91" w:name="eNV_93F145D3D1724628A031F95BCA1B499D_1"/>
      <w:bookmarkEnd w:id="91"/>
      <w:r w:rsidRPr="001B6C4B">
        <w:t>ie an die nach § 6 Absatz 1 Satz 1 Nummer 2 und 3 berechtigten Leistungse</w:t>
      </w:r>
      <w:r w:rsidRPr="001B6C4B">
        <w:t>r</w:t>
      </w:r>
      <w:r w:rsidRPr="001B6C4B">
        <w:t>bringer zu zahlende Vergütung für das Gespräch, die Entnahme von Körpermaterial, die Ergebnismitteilung und die Ausstellung eines Zeugnisses über das Vorliegen oder Nich</w:t>
      </w:r>
      <w:r w:rsidRPr="001B6C4B">
        <w:t>t</w:t>
      </w:r>
      <w:r w:rsidRPr="001B6C4B">
        <w:t>vorliegen einer Infektion mit dem Coronavirus SARS-CoV-2 im Zusammenhang mit einer Testung nach den §§ 9 bis 11 beträgt je Testung 15 Euro.</w:t>
      </w:r>
    </w:p>
    <w:p w14:paraId="164F1DE2" w14:textId="55EE2ED3" w:rsidR="004821D1" w:rsidRPr="001B6C4B" w:rsidRDefault="004821D1" w:rsidP="004821D1">
      <w:pPr>
        <w:pStyle w:val="JuristischerAbsatznummeriert"/>
      </w:pPr>
      <w:r w:rsidRPr="001B6C4B">
        <w:t>F</w:t>
      </w:r>
      <w:bookmarkStart w:id="92" w:name="eNV_19356F56D21643D7840E537915112C62_1"/>
      <w:bookmarkEnd w:id="92"/>
      <w:r w:rsidRPr="001B6C4B">
        <w:t>ür die ärztliche Schulung des Personals in nichtärztlich geführten Einrichtungen nach § 4 Absatz 2 Nummer 1 bis 4 erhält der die Schulung durchführende Arzt einmalig 70 Euro je Einrichtung. Führt eine Stelle des öffentlichen Gesundheitsdienstes diese Schulung durch, dürfen keine Schulungsmaßnahmen vergütet werden.</w:t>
      </w:r>
    </w:p>
    <w:p w14:paraId="2A3E6636" w14:textId="77777777" w:rsidR="003C3C77" w:rsidRPr="001B6C4B" w:rsidRDefault="003C3C77" w:rsidP="00235C76">
      <w:pPr>
        <w:pStyle w:val="ParagraphBezeichner"/>
      </w:pPr>
    </w:p>
    <w:p w14:paraId="36E3FD6F" w14:textId="3E3EBFF0" w:rsidR="003C3C77" w:rsidRPr="001B6C4B" w:rsidRDefault="003C3C77" w:rsidP="003C3C77">
      <w:pPr>
        <w:pStyle w:val="Paragraphberschrift"/>
      </w:pPr>
      <w:bookmarkStart w:id="93" w:name="_Toc56422967"/>
      <w:bookmarkStart w:id="94" w:name="_Toc53733614"/>
      <w:r w:rsidRPr="001B6C4B">
        <w:t>F</w:t>
      </w:r>
      <w:bookmarkStart w:id="95" w:name="eNV_8E52FFD82BD647868B216DF6E16083F4_1"/>
      <w:bookmarkEnd w:id="95"/>
      <w:r w:rsidRPr="001B6C4B">
        <w:t>inanzierung von Testzentren</w:t>
      </w:r>
      <w:bookmarkEnd w:id="93"/>
      <w:bookmarkEnd w:id="94"/>
      <w:r w:rsidR="007B23A1" w:rsidRPr="001B6C4B">
        <w:rPr>
          <w:b w:val="0"/>
        </w:rPr>
        <w:t xml:space="preserve"> </w:t>
      </w:r>
    </w:p>
    <w:p w14:paraId="637E60AA" w14:textId="79DF5C52" w:rsidR="003C3C77" w:rsidRPr="001B6C4B" w:rsidRDefault="003C3C77" w:rsidP="003B0430">
      <w:pPr>
        <w:pStyle w:val="JuristischerAbsatznummeriert"/>
      </w:pPr>
      <w:r w:rsidRPr="001B6C4B">
        <w:t>K</w:t>
      </w:r>
      <w:bookmarkStart w:id="96" w:name="eNV_DD5F2F3E87614EF9B37C0FAAFEBC43A8_1"/>
      <w:bookmarkEnd w:id="96"/>
      <w:r w:rsidRPr="001B6C4B">
        <w:t xml:space="preserve">osten für die Errichtung und den laufenden Betrieb von Testzentren werden nach den Maßgaben der Absätze 2 bis </w:t>
      </w:r>
      <w:r w:rsidR="001D6862" w:rsidRPr="001B6C4B">
        <w:t>6</w:t>
      </w:r>
      <w:r w:rsidRPr="001B6C4B">
        <w:t xml:space="preserve"> erstattet.</w:t>
      </w:r>
      <w:r w:rsidR="003B0430" w:rsidRPr="001B6C4B">
        <w:t xml:space="preserve"> Dies gilt auch, wenn in den Zentren neben Personen mit ei</w:t>
      </w:r>
      <w:r w:rsidR="001C0685" w:rsidRPr="001B6C4B">
        <w:t xml:space="preserve">nem Anspruch nach § 1 Absatz 1 </w:t>
      </w:r>
      <w:r w:rsidR="003B0430" w:rsidRPr="001B6C4B">
        <w:t>auch Personen im Rahmen der ambulanten Krankenbehandlung getestet werden.</w:t>
      </w:r>
      <w:r w:rsidRPr="001B6C4B">
        <w:t xml:space="preserve"> Die Zentren sind wirtschaftlich zu b</w:t>
      </w:r>
      <w:r w:rsidRPr="001B6C4B">
        <w:t>e</w:t>
      </w:r>
      <w:r w:rsidRPr="001B6C4B">
        <w:t>treiben, insbesondere hinsichtlich der Ausstattung mit Personal, der genutzten Räumlic</w:t>
      </w:r>
      <w:r w:rsidRPr="001B6C4B">
        <w:t>h</w:t>
      </w:r>
      <w:r w:rsidRPr="001B6C4B">
        <w:t>keiten sowie der Dauer des Betriebs.</w:t>
      </w:r>
      <w:r w:rsidR="007B23A1" w:rsidRPr="001B6C4B">
        <w:t xml:space="preserve"> </w:t>
      </w:r>
    </w:p>
    <w:p w14:paraId="024F55B1" w14:textId="2713C57B" w:rsidR="0088234E" w:rsidRPr="001B6C4B" w:rsidRDefault="001C0685" w:rsidP="003B0430">
      <w:pPr>
        <w:pStyle w:val="JuristischerAbsatznummeriert"/>
      </w:pPr>
      <w:r w:rsidRPr="001B6C4B">
        <w:t>E</w:t>
      </w:r>
      <w:bookmarkStart w:id="97" w:name="eNV_0BFBE414C8E34900AE3C10D6BC6D5424_1"/>
      <w:bookmarkEnd w:id="97"/>
      <w:r w:rsidRPr="001B6C4B">
        <w:t>innahmen aus der Vergütung von Leistungen nach dieser Verordnung, nach r</w:t>
      </w:r>
      <w:r w:rsidRPr="001B6C4B">
        <w:t>e</w:t>
      </w:r>
      <w:r w:rsidRPr="001B6C4B">
        <w:t>gionalen Vereinbarungen mit den Ländern und den zuständigen Stellen des öffentlichen Gesundheitsdienstes und nach den Vereinbarungen aufgrund der Regelungen des Fün</w:t>
      </w:r>
      <w:r w:rsidRPr="001B6C4B">
        <w:t>f</w:t>
      </w:r>
      <w:r w:rsidRPr="001B6C4B">
        <w:t>ten Buches Sozialgesetzbuch, die durch das Testzentrum erwirtschaftet werden, sind in der Rechnungslegung des jeweiligen Betreibers gesondert auszuweisen und mit den G</w:t>
      </w:r>
      <w:r w:rsidRPr="001B6C4B">
        <w:t>e</w:t>
      </w:r>
      <w:r w:rsidRPr="001B6C4B">
        <w:t>samtkosten des Testzentrums aufzurechnen.</w:t>
      </w:r>
      <w:r w:rsidR="00AA693A" w:rsidRPr="001B6C4B">
        <w:t xml:space="preserve"> </w:t>
      </w:r>
      <w:r w:rsidR="001D6862" w:rsidRPr="001B6C4B">
        <w:t>Eine Aufrechnung findet nicht statt bei Ve</w:t>
      </w:r>
      <w:r w:rsidR="001D6862" w:rsidRPr="001B6C4B">
        <w:t>r</w:t>
      </w:r>
      <w:r w:rsidR="001D6862" w:rsidRPr="001B6C4B">
        <w:t xml:space="preserve">gütungen für Leistungen von selbständig in Testzentren tätigen </w:t>
      </w:r>
      <w:r w:rsidR="007210C7" w:rsidRPr="001B6C4B">
        <w:t>Leistungserbringern nach § 6 Absatz 1 Satz 1 Nummer 2 und 3</w:t>
      </w:r>
      <w:r w:rsidR="001D6862" w:rsidRPr="001B6C4B">
        <w:t>.</w:t>
      </w:r>
      <w:r w:rsidR="003B0430" w:rsidRPr="001B6C4B">
        <w:t xml:space="preserve"> Alle weiteren notwendigen Kosten nach Absatz 1 Satz 1, die durch Vergütungen nach Satz 1 nicht gedeckt sind, können durch die Kasse</w:t>
      </w:r>
      <w:r w:rsidR="003B0430" w:rsidRPr="001B6C4B">
        <w:t>n</w:t>
      </w:r>
      <w:r w:rsidR="003B0430" w:rsidRPr="001B6C4B">
        <w:t>ärztliche Vereinigung und den öffentlichen Gesundheitsdienst gemäß §</w:t>
      </w:r>
      <w:r w:rsidRPr="001B6C4B">
        <w:t xml:space="preserve"> 14 Absatz 1 abg</w:t>
      </w:r>
      <w:r w:rsidRPr="001B6C4B">
        <w:t>e</w:t>
      </w:r>
      <w:r w:rsidRPr="001B6C4B">
        <w:t>rechnet werden.</w:t>
      </w:r>
      <w:r w:rsidR="0051206A" w:rsidRPr="001B6C4B">
        <w:t xml:space="preserve"> Im Hinblick auf Testzentren, die vom öffentlichen Gesundheitsdienst oder in Kooperation mit diesem betrieben werden, ist die Abrechnung von Personalkosten </w:t>
      </w:r>
      <w:r w:rsidR="002428D8" w:rsidRPr="001B6C4B">
        <w:t>hi</w:t>
      </w:r>
      <w:r w:rsidR="002428D8" w:rsidRPr="001B6C4B">
        <w:t>n</w:t>
      </w:r>
      <w:r w:rsidR="002428D8" w:rsidRPr="001B6C4B">
        <w:t xml:space="preserve">sichtlich originärer Mitarbeiter des öffentlichen Gesundheitsdienstes </w:t>
      </w:r>
      <w:r w:rsidR="007210C7" w:rsidRPr="001B6C4B" w:rsidDel="007210C7">
        <w:t xml:space="preserve"> </w:t>
      </w:r>
      <w:r w:rsidR="0051206A" w:rsidRPr="001B6C4B">
        <w:t>ausgeschlossen.</w:t>
      </w:r>
      <w:r w:rsidR="003B0430" w:rsidRPr="001B6C4B">
        <w:t xml:space="preserve"> Sofern die Abrechnung des öffentlichen Gesundheitsdienstes eines Landes als Gesam</w:t>
      </w:r>
      <w:r w:rsidR="003B0430" w:rsidRPr="001B6C4B">
        <w:t>t</w:t>
      </w:r>
      <w:r w:rsidR="003B0430" w:rsidRPr="001B6C4B">
        <w:t>betrag über eine oberste Landesbehörde erfolgt, entfällt der Verwaltungskostenersatz nach Absatz 6. In diesem Fall leitet die jeweilige Kassenärztliche Vereinigung die Zahlung des Bundesamtes für Soziale Sicherung nach § 14 Absatz 1 Satz 3 an die oberste La</w:t>
      </w:r>
      <w:r w:rsidR="003B0430" w:rsidRPr="001B6C4B">
        <w:t>n</w:t>
      </w:r>
      <w:r w:rsidR="003B0430" w:rsidRPr="001B6C4B">
        <w:t>desbehörde weiter.</w:t>
      </w:r>
    </w:p>
    <w:p w14:paraId="38972B69" w14:textId="77777777" w:rsidR="0088234E" w:rsidRPr="001B6C4B" w:rsidRDefault="003C3C77" w:rsidP="00B45C85">
      <w:pPr>
        <w:pStyle w:val="JuristischerAbsatznummeriert"/>
      </w:pPr>
      <w:r w:rsidRPr="001B6C4B">
        <w:lastRenderedPageBreak/>
        <w:t>D</w:t>
      </w:r>
      <w:bookmarkStart w:id="98" w:name="eNV_F3C13B93A97E457E95FE1D4C707A756F_1"/>
      <w:bookmarkEnd w:id="98"/>
      <w:r w:rsidRPr="001B6C4B">
        <w:t xml:space="preserve">ie der Rechnungslegung zugrundeliegenden Unterlagen sind </w:t>
      </w:r>
      <w:r w:rsidR="00BA5D2C" w:rsidRPr="001B6C4B">
        <w:t>bis zum 31.</w:t>
      </w:r>
      <w:r w:rsidR="003267EB" w:rsidRPr="001B6C4B">
        <w:t xml:space="preserve"> </w:t>
      </w:r>
      <w:r w:rsidR="00E50E18" w:rsidRPr="001B6C4B">
        <w:t>D</w:t>
      </w:r>
      <w:r w:rsidR="00E50E18" w:rsidRPr="001B6C4B">
        <w:t>e</w:t>
      </w:r>
      <w:r w:rsidR="00E50E18" w:rsidRPr="001B6C4B">
        <w:t>zember</w:t>
      </w:r>
      <w:r w:rsidR="003267EB" w:rsidRPr="001B6C4B">
        <w:t xml:space="preserve"> </w:t>
      </w:r>
      <w:r w:rsidR="00BA5D2C" w:rsidRPr="001B6C4B">
        <w:t>2024</w:t>
      </w:r>
      <w:r w:rsidRPr="001B6C4B">
        <w:t xml:space="preserve"> </w:t>
      </w:r>
      <w:r w:rsidR="0084206C" w:rsidRPr="001B6C4B">
        <w:t xml:space="preserve">unverändert zu speichern oder </w:t>
      </w:r>
      <w:r w:rsidRPr="001B6C4B">
        <w:t>aufzubewahren.</w:t>
      </w:r>
    </w:p>
    <w:p w14:paraId="1A693942" w14:textId="7C33BE7C" w:rsidR="0088234E" w:rsidRPr="001B6C4B" w:rsidRDefault="00AA693A" w:rsidP="00B45C85">
      <w:pPr>
        <w:pStyle w:val="JuristischerAbsatznummeriert"/>
      </w:pPr>
      <w:r w:rsidRPr="001B6C4B">
        <w:t>E</w:t>
      </w:r>
      <w:bookmarkStart w:id="99" w:name="eNV_28872211DB0842BDA360CD2A486DBC9D_1"/>
      <w:bookmarkEnd w:id="99"/>
      <w:r w:rsidRPr="001B6C4B">
        <w:t xml:space="preserve">ine </w:t>
      </w:r>
      <w:r w:rsidR="004A709A" w:rsidRPr="001B6C4B">
        <w:t xml:space="preserve">Erstattung </w:t>
      </w:r>
      <w:r w:rsidRPr="001B6C4B">
        <w:t>der entstandenen Kosten für die Errichtung und den Betrieb von Testzentren nach de</w:t>
      </w:r>
      <w:r w:rsidR="00CD084A" w:rsidRPr="001B6C4B">
        <w:t xml:space="preserve">n Absätzen 1 bis 3 ist ausgeschlossen, </w:t>
      </w:r>
      <w:r w:rsidR="003F3420" w:rsidRPr="001B6C4B">
        <w:t xml:space="preserve">soweit </w:t>
      </w:r>
      <w:r w:rsidR="0088234E" w:rsidRPr="001B6C4B">
        <w:t>eine</w:t>
      </w:r>
      <w:r w:rsidR="001167DA" w:rsidRPr="001B6C4B">
        <w:t xml:space="preserve"> </w:t>
      </w:r>
      <w:r w:rsidR="004A709A" w:rsidRPr="001B6C4B">
        <w:t>Erstattung</w:t>
      </w:r>
      <w:r w:rsidRPr="001B6C4B">
        <w:t xml:space="preserve"> </w:t>
      </w:r>
      <w:r w:rsidR="003F2448" w:rsidRPr="001B6C4B">
        <w:t xml:space="preserve">der </w:t>
      </w:r>
      <w:r w:rsidR="00633352" w:rsidRPr="001B6C4B">
        <w:t xml:space="preserve">entstandenen </w:t>
      </w:r>
      <w:r w:rsidR="003F2448" w:rsidRPr="001B6C4B">
        <w:t xml:space="preserve">Kosten </w:t>
      </w:r>
      <w:r w:rsidRPr="001B6C4B">
        <w:t xml:space="preserve">der Kassenärztlichen Vereinigungen nach § 105 Absatz 3 </w:t>
      </w:r>
      <w:r w:rsidR="003F2273" w:rsidRPr="001B6C4B">
        <w:t>des Fün</w:t>
      </w:r>
      <w:r w:rsidR="003F2273" w:rsidRPr="001B6C4B">
        <w:t>f</w:t>
      </w:r>
      <w:r w:rsidR="003F2273" w:rsidRPr="001B6C4B">
        <w:t>ten</w:t>
      </w:r>
      <w:r w:rsidRPr="001B6C4B">
        <w:t xml:space="preserve"> Buch</w:t>
      </w:r>
      <w:r w:rsidR="003F2273" w:rsidRPr="001B6C4B">
        <w:t>es</w:t>
      </w:r>
      <w:r w:rsidRPr="001B6C4B">
        <w:t xml:space="preserve"> Sozialgesetzbuch </w:t>
      </w:r>
      <w:r w:rsidR="004A709A" w:rsidRPr="001B6C4B">
        <w:t>durch die</w:t>
      </w:r>
      <w:r w:rsidR="001167DA" w:rsidRPr="001B6C4B">
        <w:t xml:space="preserve"> Krankenkassen</w:t>
      </w:r>
      <w:r w:rsidR="0088234E" w:rsidRPr="001B6C4B">
        <w:t xml:space="preserve"> erfolgt</w:t>
      </w:r>
      <w:r w:rsidRPr="001B6C4B">
        <w:t>.</w:t>
      </w:r>
    </w:p>
    <w:p w14:paraId="681F9EB2" w14:textId="72C75294" w:rsidR="001016FF" w:rsidRPr="001B6C4B" w:rsidRDefault="001016FF" w:rsidP="00B45C85">
      <w:pPr>
        <w:pStyle w:val="JuristischerAbsatznummeriert"/>
      </w:pPr>
      <w:r w:rsidRPr="001B6C4B">
        <w:t>D</w:t>
      </w:r>
      <w:bookmarkStart w:id="100" w:name="eNV_E394073357CD4F92B57C0A57D085A34A_1"/>
      <w:bookmarkEnd w:id="100"/>
      <w:r w:rsidRPr="001B6C4B">
        <w:t>ie zur Abrechnung mit den Krankenkassen nach § 105 Absatz 3 des Fünften Buches Sozialgesetzbuch eingereichten Beträge und rechnungsbegründenden Unterl</w:t>
      </w:r>
      <w:r w:rsidRPr="001B6C4B">
        <w:t>a</w:t>
      </w:r>
      <w:r w:rsidRPr="001B6C4B">
        <w:t>gen sowie die Höhe des erstatteten Betrags sind für den Zweck der Abrechnung nach dieser Verordnung bis zum 31. Dezember 2024 unverändert zu speichern oder aufzub</w:t>
      </w:r>
      <w:r w:rsidRPr="001B6C4B">
        <w:t>e</w:t>
      </w:r>
      <w:r w:rsidRPr="001B6C4B">
        <w:t>wahren.</w:t>
      </w:r>
    </w:p>
    <w:p w14:paraId="43B13ECC" w14:textId="70080BD7" w:rsidR="001D6862" w:rsidRPr="001B6C4B" w:rsidRDefault="009D6279" w:rsidP="001D6862">
      <w:pPr>
        <w:pStyle w:val="JuristischerAbsatznummeriert"/>
      </w:pPr>
      <w:r w:rsidRPr="001B6C4B">
        <w:t>D</w:t>
      </w:r>
      <w:bookmarkStart w:id="101" w:name="eNV_5C454914F4CC4DEBA34B15E9F992265A_1"/>
      <w:bookmarkEnd w:id="101"/>
      <w:r w:rsidRPr="001B6C4B">
        <w:t>ie Kassenärztliche Vereinigung behält für ihren zusätzlichen Aufwand f</w:t>
      </w:r>
      <w:r w:rsidR="001D6862" w:rsidRPr="001B6C4B">
        <w:t xml:space="preserve">ür </w:t>
      </w:r>
      <w:r w:rsidRPr="001B6C4B">
        <w:t xml:space="preserve">den </w:t>
      </w:r>
      <w:r w:rsidR="001D6862" w:rsidRPr="001B6C4B">
        <w:t xml:space="preserve">Fall, dass </w:t>
      </w:r>
      <w:r w:rsidR="00ED7612" w:rsidRPr="001B6C4B">
        <w:t>der</w:t>
      </w:r>
      <w:r w:rsidR="001D6862" w:rsidRPr="001B6C4B">
        <w:t xml:space="preserve"> öffentliche Gesundheitsdienst nicht nach Absatz 2 Satz </w:t>
      </w:r>
      <w:r w:rsidR="00ED7612" w:rsidRPr="001B6C4B">
        <w:t>5</w:t>
      </w:r>
      <w:r w:rsidR="001D6862" w:rsidRPr="001B6C4B">
        <w:t xml:space="preserve"> abrechnet, einen </w:t>
      </w:r>
      <w:r w:rsidRPr="001B6C4B">
        <w:t>Verwaltungskosten</w:t>
      </w:r>
      <w:r w:rsidR="001D6862" w:rsidRPr="001B6C4B">
        <w:t>satz in Höhe von 1,0 Prozent pro Abr</w:t>
      </w:r>
      <w:r w:rsidRPr="001B6C4B">
        <w:t>echnungsgesamtbetrag ein</w:t>
      </w:r>
      <w:r w:rsidR="001D6862" w:rsidRPr="001B6C4B">
        <w:t>.</w:t>
      </w:r>
    </w:p>
    <w:p w14:paraId="305E16B7" w14:textId="77777777" w:rsidR="00A5205F" w:rsidRPr="001B6C4B" w:rsidRDefault="00A5205F" w:rsidP="00AB79CD">
      <w:pPr>
        <w:pStyle w:val="ParagraphBezeichner"/>
      </w:pPr>
    </w:p>
    <w:p w14:paraId="249A3E41" w14:textId="77777777" w:rsidR="00A5205F" w:rsidRPr="001B6C4B" w:rsidRDefault="00A5205F" w:rsidP="00AB79CD">
      <w:pPr>
        <w:pStyle w:val="Paragraphberschrift"/>
      </w:pPr>
      <w:bookmarkStart w:id="102" w:name="_Toc56422969"/>
      <w:bookmarkStart w:id="103" w:name="_Toc53733616"/>
      <w:r w:rsidRPr="001B6C4B">
        <w:rPr>
          <w:rStyle w:val="Marker"/>
          <w:color w:val="auto"/>
        </w:rPr>
        <w:t>V</w:t>
      </w:r>
      <w:bookmarkStart w:id="104" w:name="eNV_20D5C45905B543AAAAF2B5FDAC5391E1_1"/>
      <w:bookmarkEnd w:id="104"/>
      <w:r w:rsidRPr="001B6C4B">
        <w:rPr>
          <w:rStyle w:val="Marker"/>
          <w:color w:val="auto"/>
        </w:rPr>
        <w:t>erfahren für die Zahlung aus der Liquiditätsreserve des Gesundheitsfonds</w:t>
      </w:r>
      <w:bookmarkEnd w:id="102"/>
      <w:bookmarkEnd w:id="103"/>
    </w:p>
    <w:p w14:paraId="4C5310F0" w14:textId="3C8BD926" w:rsidR="00A5205F" w:rsidRPr="001B6C4B" w:rsidRDefault="00A5205F" w:rsidP="00A45D6E">
      <w:pPr>
        <w:pStyle w:val="JuristischerAbsatznummeriert"/>
        <w:numPr>
          <w:ilvl w:val="2"/>
          <w:numId w:val="1"/>
        </w:numPr>
      </w:pPr>
      <w:r w:rsidRPr="001B6C4B">
        <w:t>J</w:t>
      </w:r>
      <w:bookmarkStart w:id="105" w:name="eNV_6F2F4C12F5874729A80BF6E7384316F3_1"/>
      <w:bookmarkEnd w:id="105"/>
      <w:r w:rsidRPr="001B6C4B">
        <w:t xml:space="preserve">ede Kassenärztliche Vereinigung übermittelt monatlich </w:t>
      </w:r>
      <w:r w:rsidR="003B2732" w:rsidRPr="001B6C4B">
        <w:t xml:space="preserve">oder </w:t>
      </w:r>
      <w:r w:rsidR="00DB3B4D" w:rsidRPr="001B6C4B">
        <w:t>quartalsweise</w:t>
      </w:r>
      <w:r w:rsidR="003B2732" w:rsidRPr="001B6C4B">
        <w:t xml:space="preserve"> </w:t>
      </w:r>
      <w:r w:rsidRPr="001B6C4B">
        <w:t>fo</w:t>
      </w:r>
      <w:r w:rsidRPr="001B6C4B">
        <w:t>l</w:t>
      </w:r>
      <w:r w:rsidRPr="001B6C4B">
        <w:t>gende Angaben an das Bundesamt für Soziale Sicherung</w:t>
      </w:r>
      <w:r w:rsidR="003B2732" w:rsidRPr="001B6C4B">
        <w:t xml:space="preserve"> und </w:t>
      </w:r>
      <w:r w:rsidR="00AB3F8A" w:rsidRPr="001B6C4B">
        <w:t xml:space="preserve">an </w:t>
      </w:r>
      <w:r w:rsidR="003B2732" w:rsidRPr="001B6C4B">
        <w:t>die jeweilige oberste Landes</w:t>
      </w:r>
      <w:r w:rsidR="00AB3F8A" w:rsidRPr="001B6C4B">
        <w:t>gesundheits</w:t>
      </w:r>
      <w:r w:rsidR="003B2732" w:rsidRPr="001B6C4B">
        <w:t>behörde</w:t>
      </w:r>
      <w:r w:rsidRPr="001B6C4B">
        <w:t>:</w:t>
      </w:r>
    </w:p>
    <w:p w14:paraId="29BDB269" w14:textId="77777777" w:rsidR="00A5205F" w:rsidRPr="001B6C4B" w:rsidRDefault="00A5205F" w:rsidP="00A45D6E">
      <w:pPr>
        <w:pStyle w:val="NummerierungStufe1"/>
        <w:numPr>
          <w:ilvl w:val="3"/>
          <w:numId w:val="1"/>
        </w:numPr>
      </w:pPr>
      <w:r w:rsidRPr="001B6C4B">
        <w:t>d</w:t>
      </w:r>
      <w:bookmarkStart w:id="106" w:name="eNV_E0D29F8745C94CD084B71D16F4BF4E52_1"/>
      <w:bookmarkEnd w:id="106"/>
      <w:r w:rsidRPr="001B6C4B">
        <w:t>en jeweiligen Gesamtbetrag der sich nach § 7 Absatz 1 bis 3 ergebenden Abrec</w:t>
      </w:r>
      <w:r w:rsidRPr="001B6C4B">
        <w:t>h</w:t>
      </w:r>
      <w:r w:rsidRPr="001B6C4B">
        <w:t>nung,</w:t>
      </w:r>
    </w:p>
    <w:p w14:paraId="6D723D35" w14:textId="42E660A9" w:rsidR="00A5205F" w:rsidRPr="001B6C4B" w:rsidRDefault="00A5205F" w:rsidP="00A45D6E">
      <w:pPr>
        <w:pStyle w:val="NummerierungStufe1"/>
        <w:numPr>
          <w:ilvl w:val="3"/>
          <w:numId w:val="1"/>
        </w:numPr>
      </w:pPr>
      <w:r w:rsidRPr="001B6C4B">
        <w:t>d</w:t>
      </w:r>
      <w:bookmarkStart w:id="107" w:name="eNV_2C91C9F377DE4C3B86686DB9FAE26F74_1"/>
      <w:bookmarkEnd w:id="107"/>
      <w:r w:rsidRPr="001B6C4B">
        <w:t>en Gesamtbetrag der für die Errichtung und den Betrieb von Testzentren durch den öffentlichen Gesundheitsdienst abgerechneten Kosten</w:t>
      </w:r>
      <w:r w:rsidR="00316F9E" w:rsidRPr="001B6C4B">
        <w:t xml:space="preserve"> und</w:t>
      </w:r>
      <w:r w:rsidRPr="001B6C4B">
        <w:t xml:space="preserve"> </w:t>
      </w:r>
    </w:p>
    <w:p w14:paraId="30581E34" w14:textId="77777777" w:rsidR="00152FEC" w:rsidRPr="001B6C4B" w:rsidRDefault="00A5205F" w:rsidP="00A45D6E">
      <w:pPr>
        <w:pStyle w:val="NummerierungStufe1"/>
        <w:numPr>
          <w:ilvl w:val="3"/>
          <w:numId w:val="1"/>
        </w:numPr>
      </w:pPr>
      <w:r w:rsidRPr="001B6C4B">
        <w:t>d</w:t>
      </w:r>
      <w:bookmarkStart w:id="108" w:name="eNV_848F460B291A45808F9B279F11272FA3_1"/>
      <w:bookmarkEnd w:id="108"/>
      <w:r w:rsidRPr="001B6C4B">
        <w:t>en Gesamtbetrag der für die Errichtung und den Betrieb von Testzentren durch die Kassenärztliche Vereinigung abgerechneten Kosten</w:t>
      </w:r>
    </w:p>
    <w:p w14:paraId="52A31D01" w14:textId="66D96587" w:rsidR="005A41A5" w:rsidRPr="001B6C4B" w:rsidRDefault="00152FEC" w:rsidP="00A45D6E">
      <w:pPr>
        <w:pStyle w:val="NummerierungStufe1"/>
        <w:numPr>
          <w:ilvl w:val="3"/>
          <w:numId w:val="1"/>
        </w:numPr>
      </w:pPr>
      <w:r w:rsidRPr="001B6C4B">
        <w:t>die Höhe der Verwaltungskosten nach § 8 Satz 3</w:t>
      </w:r>
      <w:r w:rsidR="00316F9E" w:rsidRPr="001B6C4B">
        <w:t>.</w:t>
      </w:r>
    </w:p>
    <w:p w14:paraId="4E14A3E4" w14:textId="77777777" w:rsidR="00A5205F" w:rsidRPr="001B6C4B" w:rsidRDefault="00A5205F" w:rsidP="00A5205F">
      <w:pPr>
        <w:pStyle w:val="JuristischerAbsatzFolgeabsatz"/>
      </w:pPr>
      <w:r w:rsidRPr="001B6C4B">
        <w:t xml:space="preserve">Sachliche oder rechnerische Fehler in den nach Satz 1 übermittelten Angaben sind durch die </w:t>
      </w:r>
      <w:r w:rsidR="00AB3F8A" w:rsidRPr="001B6C4B">
        <w:t xml:space="preserve">jeweilige </w:t>
      </w:r>
      <w:r w:rsidRPr="001B6C4B">
        <w:t xml:space="preserve">Kassenärztliche Vereinigung in der nächsten </w:t>
      </w:r>
      <w:r w:rsidR="00AB3F8A" w:rsidRPr="001B6C4B">
        <w:t xml:space="preserve">Übermittlung </w:t>
      </w:r>
      <w:r w:rsidRPr="001B6C4B">
        <w:t xml:space="preserve">zu berichtigen. Das Bundesamt für Soziale Sicherung zahlt die </w:t>
      </w:r>
      <w:r w:rsidR="00AB3F8A" w:rsidRPr="001B6C4B">
        <w:t xml:space="preserve">nach den Sätzen 1 und 2 übermittelten </w:t>
      </w:r>
      <w:r w:rsidRPr="001B6C4B">
        <w:t>Beträge aus der Liquiditätsreserve des Gesundheitsfonds an die jeweilige Kassenärztliche Vereinigung.</w:t>
      </w:r>
    </w:p>
    <w:p w14:paraId="08E038AC" w14:textId="77777777" w:rsidR="00B25C9E" w:rsidRPr="001B6C4B" w:rsidRDefault="00B25C9E" w:rsidP="00B25C9E">
      <w:pPr>
        <w:pStyle w:val="JuristischerAbsatznummeriert"/>
      </w:pPr>
      <w:r w:rsidRPr="001B6C4B">
        <w:t>D</w:t>
      </w:r>
      <w:bookmarkStart w:id="109" w:name="eNV_2A54E99115F24B8A89619AA6A9BD2BB0_1"/>
      <w:bookmarkEnd w:id="109"/>
      <w:r w:rsidRPr="001B6C4B">
        <w:t>as Bundesamt für Soziale Sicherung bestimmt das Nähere zu dem Verfahren der Übermittlung nach Absatz 1 Satz 1 und 2 und zu dem Verfahren der Zahlungen aus der Liquiditätsreserve des Gesundheitsfonds nach Absatz 1 Satz 3.</w:t>
      </w:r>
    </w:p>
    <w:p w14:paraId="1CEAE5F8" w14:textId="77777777" w:rsidR="00B25C9E" w:rsidRPr="001B6C4B" w:rsidRDefault="00B25C9E" w:rsidP="00B25C9E">
      <w:pPr>
        <w:pStyle w:val="JuristischerAbsatznummeriert"/>
      </w:pPr>
      <w:r w:rsidRPr="001B6C4B">
        <w:t>D</w:t>
      </w:r>
      <w:bookmarkStart w:id="110" w:name="eNV_33831D91A30D44008E73462FB80F4330_1"/>
      <w:bookmarkEnd w:id="110"/>
      <w:r w:rsidRPr="001B6C4B">
        <w:t xml:space="preserve">ie Kassenärztlichen Vereinigungen sind verpflichtet, die </w:t>
      </w:r>
      <w:r w:rsidR="00974635" w:rsidRPr="001B6C4B">
        <w:t xml:space="preserve">von ihnen </w:t>
      </w:r>
      <w:r w:rsidRPr="001B6C4B">
        <w:t>nach A</w:t>
      </w:r>
      <w:r w:rsidRPr="001B6C4B">
        <w:t>b</w:t>
      </w:r>
      <w:r w:rsidRPr="001B6C4B">
        <w:t>satz 1 Satz 1</w:t>
      </w:r>
      <w:r w:rsidR="00974635" w:rsidRPr="001B6C4B">
        <w:t xml:space="preserve"> und 2 übermittelten Angaben</w:t>
      </w:r>
      <w:r w:rsidRPr="001B6C4B">
        <w:t xml:space="preserve"> und die ihnen nach § 7 Absatz 4 Satz 1 übe</w:t>
      </w:r>
      <w:r w:rsidRPr="001B6C4B">
        <w:t>r</w:t>
      </w:r>
      <w:r w:rsidRPr="001B6C4B">
        <w:t>mittelten Angaben bis zum 31. Dezember 2024 unverändert zu speichern oder aufzub</w:t>
      </w:r>
      <w:r w:rsidRPr="001B6C4B">
        <w:t>e</w:t>
      </w:r>
      <w:r w:rsidRPr="001B6C4B">
        <w:t>wahren.</w:t>
      </w:r>
    </w:p>
    <w:p w14:paraId="7A851981" w14:textId="77777777" w:rsidR="00A5205F" w:rsidRPr="001B6C4B" w:rsidRDefault="00B25C9E" w:rsidP="00AB79CD">
      <w:pPr>
        <w:pStyle w:val="JuristischerAbsatznummeriert"/>
      </w:pPr>
      <w:r w:rsidRPr="001B6C4B">
        <w:t>D</w:t>
      </w:r>
      <w:bookmarkStart w:id="111" w:name="eNV_71DEEB9E41E646798058092AFB923D41_1"/>
      <w:bookmarkEnd w:id="111"/>
      <w:r w:rsidRPr="001B6C4B">
        <w:t>as Bundesamt für Soziale Sicherung übermittelt dem Bundesministerium für Gesundheit unverzüglich nach Vornahme der Zahlungen nach Absatz 1 Satz 3 eine Au</w:t>
      </w:r>
      <w:r w:rsidRPr="001B6C4B">
        <w:t>f</w:t>
      </w:r>
      <w:r w:rsidRPr="001B6C4B">
        <w:t>stellung der an die Kassenärztlichen Vereinigungen ausgezahlten Beträge.</w:t>
      </w:r>
      <w:bookmarkStart w:id="112" w:name="eNV_15B6870C69AC42BD9066AB62DF8733FB_1"/>
      <w:bookmarkEnd w:id="112"/>
    </w:p>
    <w:p w14:paraId="5F3075D4" w14:textId="49D38822" w:rsidR="003B2732" w:rsidRPr="001B6C4B" w:rsidRDefault="003B4BE6" w:rsidP="003B2732">
      <w:pPr>
        <w:pStyle w:val="JuristischerAbsatznummeriert"/>
      </w:pPr>
      <w:r w:rsidRPr="001B6C4B">
        <w:lastRenderedPageBreak/>
        <w:t>D</w:t>
      </w:r>
      <w:bookmarkStart w:id="113" w:name="eNV_34A9E95A5AD9467EBFA4F0AAED3CE41A_1"/>
      <w:bookmarkEnd w:id="113"/>
      <w:r w:rsidRPr="001B6C4B">
        <w:t>ie durch die Kassenärztlichen Vereinigungen gemäß § 8 Absatz 1 Satz 1 in der bis zum 14. Oktober 2020 geltenden Fassung der Verordnung zum Anspruch auf b</w:t>
      </w:r>
      <w:r w:rsidRPr="001B6C4B">
        <w:t>e</w:t>
      </w:r>
      <w:r w:rsidRPr="001B6C4B">
        <w:t>stimmte Testungen für den Nachweis des Vorliegens einer Infektion mit dem Coronavirus SARS-CoV-2 übermittelten Gesamtbeträge werden nach Absatz 1 Satz 3 durch das Bu</w:t>
      </w:r>
      <w:r w:rsidRPr="001B6C4B">
        <w:t>n</w:t>
      </w:r>
      <w:r w:rsidRPr="001B6C4B">
        <w:t>desamt für Soziale Sicherung ausgezahlt, soweit die Zahlung noch nicht erfolgt ist. Für die Übermittlungen nach Satz 1 gilt Absatz 1 Satz 2.</w:t>
      </w:r>
    </w:p>
    <w:p w14:paraId="61252B8B" w14:textId="77777777" w:rsidR="0037173A" w:rsidRPr="001B6C4B" w:rsidRDefault="0037173A" w:rsidP="00AB79CD">
      <w:pPr>
        <w:pStyle w:val="ParagraphBezeichner"/>
      </w:pPr>
    </w:p>
    <w:p w14:paraId="6A04520E" w14:textId="77777777" w:rsidR="0037173A" w:rsidRPr="001B6C4B" w:rsidRDefault="0037173A" w:rsidP="00AB79CD">
      <w:pPr>
        <w:pStyle w:val="Paragraphberschrift"/>
      </w:pPr>
      <w:bookmarkStart w:id="114" w:name="_Toc56422971"/>
      <w:bookmarkStart w:id="115" w:name="_Toc53733618"/>
      <w:r w:rsidRPr="001B6C4B">
        <w:rPr>
          <w:rStyle w:val="Marker"/>
          <w:color w:val="auto"/>
        </w:rPr>
        <w:t>T</w:t>
      </w:r>
      <w:bookmarkStart w:id="116" w:name="eNV_94B452CC9B6045B6B51801FB470E4CD7_1"/>
      <w:bookmarkEnd w:id="116"/>
      <w:r w:rsidRPr="001B6C4B">
        <w:rPr>
          <w:rStyle w:val="Marker"/>
          <w:color w:val="auto"/>
        </w:rPr>
        <w:t>ransparenz</w:t>
      </w:r>
      <w:bookmarkEnd w:id="114"/>
      <w:bookmarkEnd w:id="115"/>
    </w:p>
    <w:p w14:paraId="42CCC5C4" w14:textId="1A3AF263" w:rsidR="0037173A" w:rsidRPr="001B6C4B" w:rsidRDefault="0037173A" w:rsidP="005B15A3">
      <w:pPr>
        <w:pStyle w:val="JuristischerAbsatznummeriert"/>
      </w:pPr>
      <w:r w:rsidRPr="001B6C4B">
        <w:t>D</w:t>
      </w:r>
      <w:bookmarkStart w:id="117" w:name="eNV_896CEBEF3BC24C58972A660A7743793D_1"/>
      <w:bookmarkEnd w:id="117"/>
      <w:r w:rsidRPr="001B6C4B">
        <w:t>ie Kassenärztlichen Vereinigungen haben dem Bundesministerium für Gesun</w:t>
      </w:r>
      <w:r w:rsidRPr="001B6C4B">
        <w:t>d</w:t>
      </w:r>
      <w:r w:rsidRPr="001B6C4B">
        <w:t>heit</w:t>
      </w:r>
      <w:r w:rsidR="005222E1" w:rsidRPr="001B6C4B">
        <w:t xml:space="preserve"> und dem Spitzenverband Bund der Krankenkassen</w:t>
      </w:r>
      <w:r w:rsidRPr="001B6C4B">
        <w:t xml:space="preserve"> jeden Monat über die Kassenärz</w:t>
      </w:r>
      <w:r w:rsidRPr="001B6C4B">
        <w:t>t</w:t>
      </w:r>
      <w:r w:rsidRPr="001B6C4B">
        <w:t>liche Bundesvereinigung</w:t>
      </w:r>
      <w:r w:rsidR="005222E1" w:rsidRPr="001B6C4B">
        <w:t xml:space="preserve"> folgende Angaben zu übermitteln:</w:t>
      </w:r>
    </w:p>
    <w:p w14:paraId="44CBD282" w14:textId="282164EB" w:rsidR="0037173A" w:rsidRPr="001B6C4B" w:rsidRDefault="003B4BE6" w:rsidP="00A45D6E">
      <w:pPr>
        <w:pStyle w:val="NummerierungStufe1"/>
        <w:numPr>
          <w:ilvl w:val="3"/>
          <w:numId w:val="1"/>
        </w:numPr>
      </w:pPr>
      <w:r w:rsidRPr="001B6C4B">
        <w:t>d</w:t>
      </w:r>
      <w:bookmarkStart w:id="118" w:name="eNV_6F8290C31A754BA388B955A22E937FD9_1"/>
      <w:bookmarkEnd w:id="118"/>
      <w:r w:rsidRPr="001B6C4B">
        <w:t>ie Anzahl der nach § 7 Absatz 1 abgerechneten Leistungen, differenziert nach den §§ 9 bis 11, und den jeweiligen Gesamtbetrag der Abrechnung</w:t>
      </w:r>
      <w:r w:rsidR="0037173A" w:rsidRPr="001B6C4B">
        <w:t>,</w:t>
      </w:r>
    </w:p>
    <w:p w14:paraId="5A57AB0E" w14:textId="5F5C857B" w:rsidR="0037173A" w:rsidRPr="001B6C4B" w:rsidRDefault="003B4BE6" w:rsidP="00A45D6E">
      <w:pPr>
        <w:pStyle w:val="NummerierungStufe1"/>
        <w:numPr>
          <w:ilvl w:val="3"/>
          <w:numId w:val="1"/>
        </w:numPr>
      </w:pPr>
      <w:r w:rsidRPr="001B6C4B">
        <w:t>d</w:t>
      </w:r>
      <w:bookmarkStart w:id="119" w:name="eNV_4D18199A2E2843508D2A25AC6A2C3EBC_1"/>
      <w:bookmarkEnd w:id="119"/>
      <w:r w:rsidRPr="001B6C4B">
        <w:t>ie Anzahl der nach § 7 Absatz 2 abgerechneten PoC-Antigen-Tests und den G</w:t>
      </w:r>
      <w:r w:rsidRPr="001B6C4B">
        <w:t>e</w:t>
      </w:r>
      <w:r w:rsidRPr="001B6C4B">
        <w:t>samtbetrag der Abrechnung</w:t>
      </w:r>
      <w:r w:rsidR="0037173A" w:rsidRPr="001B6C4B">
        <w:t>,</w:t>
      </w:r>
    </w:p>
    <w:p w14:paraId="704A0C27" w14:textId="7B79BACA" w:rsidR="0037173A" w:rsidRPr="001B6C4B" w:rsidRDefault="003B4BE6" w:rsidP="00A45D6E">
      <w:pPr>
        <w:pStyle w:val="NummerierungStufe1"/>
        <w:numPr>
          <w:ilvl w:val="3"/>
          <w:numId w:val="1"/>
        </w:numPr>
      </w:pPr>
      <w:r w:rsidRPr="001B6C4B">
        <w:t>d</w:t>
      </w:r>
      <w:bookmarkStart w:id="120" w:name="eNV_25C254281A52472CA3F5FBB411CB05E9_1"/>
      <w:bookmarkEnd w:id="120"/>
      <w:r w:rsidRPr="001B6C4B">
        <w:t>ie Anzahl der nach § 7 Absatz 3 abgerechneten Leistungen und den Gesamtbetrag der Abrechnung</w:t>
      </w:r>
      <w:r w:rsidR="0037173A" w:rsidRPr="001B6C4B">
        <w:t>,</w:t>
      </w:r>
    </w:p>
    <w:p w14:paraId="63C12CBA" w14:textId="0B1089F1" w:rsidR="0037173A" w:rsidRPr="001B6C4B" w:rsidRDefault="003B4BE6" w:rsidP="00B52815">
      <w:pPr>
        <w:pStyle w:val="NummerierungStufe1"/>
      </w:pPr>
      <w:r w:rsidRPr="001B6C4B">
        <w:t>d</w:t>
      </w:r>
      <w:bookmarkStart w:id="121" w:name="eNV_4C1C99B72B474C6895A640084AB4C2D3_1"/>
      <w:bookmarkEnd w:id="121"/>
      <w:r w:rsidRPr="001B6C4B">
        <w:t>ie vom öffentlichen Gesundheitsdienst je Testzentrum abgerechneten Kosten ei</w:t>
      </w:r>
      <w:r w:rsidRPr="001B6C4B">
        <w:t>n</w:t>
      </w:r>
      <w:r w:rsidRPr="001B6C4B">
        <w:t>schließlich der Postleitzahl des jeweiligen Standortes oder den Gesamtbetrag der A</w:t>
      </w:r>
      <w:r w:rsidRPr="001B6C4B">
        <w:t>b</w:t>
      </w:r>
      <w:r w:rsidRPr="001B6C4B">
        <w:t>rechnung nach § 13 Absatz 2 Satz 5 und</w:t>
      </w:r>
    </w:p>
    <w:p w14:paraId="04DDBF74" w14:textId="77777777" w:rsidR="0037173A" w:rsidRPr="001B6C4B" w:rsidRDefault="0037173A" w:rsidP="00B52815">
      <w:pPr>
        <w:pStyle w:val="NummerierungStufe1"/>
      </w:pPr>
      <w:r w:rsidRPr="001B6C4B">
        <w:t>d</w:t>
      </w:r>
      <w:bookmarkStart w:id="122" w:name="eNV_929A1FA2A1A54087AE3271E72F5D5F4B_1"/>
      <w:bookmarkEnd w:id="122"/>
      <w:r w:rsidRPr="001B6C4B">
        <w:t>ie</w:t>
      </w:r>
      <w:r w:rsidR="00B52815" w:rsidRPr="001B6C4B">
        <w:t xml:space="preserve"> von der Kassenärztlichen Vereinigung je Testzentrum abgerechneten Kosten ei</w:t>
      </w:r>
      <w:r w:rsidR="00B52815" w:rsidRPr="001B6C4B">
        <w:t>n</w:t>
      </w:r>
      <w:r w:rsidR="00B52815" w:rsidRPr="001B6C4B">
        <w:t>schließlich der Postleitzahl des jeweiligen Standortes</w:t>
      </w:r>
      <w:r w:rsidR="005222E1" w:rsidRPr="001B6C4B">
        <w:t>.</w:t>
      </w:r>
    </w:p>
    <w:p w14:paraId="4A067D7D" w14:textId="60D433A1" w:rsidR="00F965DA" w:rsidRPr="001B6C4B" w:rsidRDefault="0037173A" w:rsidP="00F51385">
      <w:pPr>
        <w:pStyle w:val="JuristischerAbsatzFolgeabsatz"/>
      </w:pPr>
      <w:r w:rsidRPr="001B6C4B">
        <w:t xml:space="preserve">Die Angaben nach Satz 1 Nummer 1 </w:t>
      </w:r>
      <w:r w:rsidR="00AA5464" w:rsidRPr="001B6C4B">
        <w:t>und</w:t>
      </w:r>
      <w:r w:rsidR="00E24BD7" w:rsidRPr="001B6C4B">
        <w:t xml:space="preserve"> 3</w:t>
      </w:r>
      <w:r w:rsidRPr="001B6C4B">
        <w:t xml:space="preserve"> sind </w:t>
      </w:r>
      <w:r w:rsidR="00E24BD7" w:rsidRPr="001B6C4B">
        <w:t xml:space="preserve">nach </w:t>
      </w:r>
      <w:r w:rsidRPr="001B6C4B">
        <w:t xml:space="preserve">den </w:t>
      </w:r>
      <w:r w:rsidR="008607E0" w:rsidRPr="001B6C4B">
        <w:t>Vorgaben des § 7 Absatz 6 und 7 zu differenzieren</w:t>
      </w:r>
      <w:proofErr w:type="gramStart"/>
      <w:r w:rsidRPr="001B6C4B">
        <w:t>.</w:t>
      </w:r>
      <w:r w:rsidR="00A403ED" w:rsidRPr="001B6C4B">
        <w:t>.</w:t>
      </w:r>
      <w:proofErr w:type="gramEnd"/>
    </w:p>
    <w:p w14:paraId="7608EEA9" w14:textId="47CD9A34" w:rsidR="00CF1A68" w:rsidRPr="001B6C4B" w:rsidRDefault="00817004" w:rsidP="005B15A3">
      <w:pPr>
        <w:pStyle w:val="JuristischerAbsatznummeriert"/>
      </w:pPr>
      <w:r w:rsidRPr="001B6C4B">
        <w:t>K</w:t>
      </w:r>
      <w:bookmarkStart w:id="123" w:name="eNV_57E843EDFBF14699863F770D80250049_1"/>
      <w:bookmarkEnd w:id="123"/>
      <w:r w:rsidRPr="001B6C4B">
        <w:t xml:space="preserve">assenärztliche Vereinigungen, die für den betreffenden Monat keine Mittel nach § 14 Absatz 1 Satz 1 angefordert haben, übermitteln die Angaben nach Absatz 1 Satz 1 </w:t>
      </w:r>
      <w:r w:rsidR="00214EA7" w:rsidRPr="001B6C4B">
        <w:t xml:space="preserve">für ihre </w:t>
      </w:r>
      <w:r w:rsidR="00A8034A" w:rsidRPr="001B6C4B">
        <w:t>quartalsweise Mittelanforderung</w:t>
      </w:r>
      <w:r w:rsidR="00214EA7" w:rsidRPr="001B6C4B">
        <w:t xml:space="preserve"> nach § 14 Absatz 1 Satz 1</w:t>
      </w:r>
      <w:r w:rsidRPr="001B6C4B">
        <w:t>.</w:t>
      </w:r>
    </w:p>
    <w:p w14:paraId="4FB8C9D2" w14:textId="61B1EC91" w:rsidR="00817004" w:rsidRPr="001B6C4B" w:rsidRDefault="004E58AC" w:rsidP="005B15A3">
      <w:pPr>
        <w:pStyle w:val="JuristischerAbsatznummeriert"/>
      </w:pPr>
      <w:r w:rsidRPr="001B6C4B">
        <w:t>D</w:t>
      </w:r>
      <w:r w:rsidR="003B4BE6" w:rsidRPr="001B6C4B">
        <w:t xml:space="preserve">ie Kassenärztlichen Vereinigungen </w:t>
      </w:r>
      <w:r w:rsidRPr="001B6C4B">
        <w:t xml:space="preserve">übermitteln zudem </w:t>
      </w:r>
      <w:r w:rsidR="003B4BE6" w:rsidRPr="001B6C4B">
        <w:t>die Daten nach § 10 in der bis zum 14. Oktober 2020 geltenden Fassung der Verordnung zum Anspruch auf b</w:t>
      </w:r>
      <w:r w:rsidR="003B4BE6" w:rsidRPr="001B6C4B">
        <w:t>e</w:t>
      </w:r>
      <w:r w:rsidR="003B4BE6" w:rsidRPr="001B6C4B">
        <w:t>stimmte Testungen für den Nachweis des Vorliegens einer Infektion mit dem Coronavirus SARS-CoV-2</w:t>
      </w:r>
      <w:r w:rsidRPr="001B6C4B">
        <w:t>, soweit diese Übermittlung noch nicht erfolgt ist</w:t>
      </w:r>
      <w:r w:rsidR="00817004" w:rsidRPr="001B6C4B">
        <w:t>.</w:t>
      </w:r>
    </w:p>
    <w:p w14:paraId="234BDE3C" w14:textId="77777777" w:rsidR="003E6CE1" w:rsidRPr="001B6C4B" w:rsidRDefault="003E6CE1" w:rsidP="003E6CE1">
      <w:pPr>
        <w:pStyle w:val="ParagraphBezeichner"/>
      </w:pPr>
    </w:p>
    <w:p w14:paraId="309977B8" w14:textId="0ACF385B" w:rsidR="003E6CE1" w:rsidRPr="001B6C4B" w:rsidRDefault="003E6CE1" w:rsidP="003E6CE1">
      <w:pPr>
        <w:pStyle w:val="Paragraphberschrift"/>
      </w:pPr>
      <w:r w:rsidRPr="001B6C4B">
        <w:rPr>
          <w:rStyle w:val="Marker"/>
          <w:color w:val="auto"/>
        </w:rPr>
        <w:t>Labordiagnostik durch Zahnärzte und Tierärzte</w:t>
      </w:r>
    </w:p>
    <w:p w14:paraId="376F338E" w14:textId="77777777" w:rsidR="003E6CE1" w:rsidRPr="001B6C4B" w:rsidRDefault="003E6CE1" w:rsidP="003E6CE1">
      <w:pPr>
        <w:pStyle w:val="JuristischerAbsatznummeriert"/>
      </w:pPr>
      <w:r w:rsidRPr="001B6C4B">
        <w:t xml:space="preserve">Zahnärzte und Tierärzte können Rahmen einer Labordiagnostik den direkten </w:t>
      </w:r>
      <w:r w:rsidRPr="001B6C4B">
        <w:t>o</w:t>
      </w:r>
      <w:r w:rsidRPr="001B6C4B">
        <w:t>der indirekten Nachweis des Coronavirus SARS-CoV-2 führen.</w:t>
      </w:r>
    </w:p>
    <w:p w14:paraId="516DFF9F" w14:textId="1726D4BB" w:rsidR="003E6CE1" w:rsidRPr="001B6C4B" w:rsidRDefault="003E6CE1" w:rsidP="0036111C">
      <w:pPr>
        <w:pStyle w:val="JuristischerAbsatznummeriert"/>
      </w:pPr>
      <w:r w:rsidRPr="001B6C4B">
        <w:t>Veterinärmedizinisch-technische Assistenten dürfen bei der Durchführung labo</w:t>
      </w:r>
      <w:r w:rsidRPr="001B6C4B">
        <w:t>r</w:t>
      </w:r>
      <w:r w:rsidRPr="001B6C4B">
        <w:t>analytischer Untersuchungen zum Nachweis des Coronavirus SARS-CoV-2 die in § 9 Absatz 1 Nummer 1 des MTA-Gesetzes genannten Tätigkeiten ausüben, in diesem Fall gilt der Vorbehalt der Ausübung dieser Tätigkeiten durch Medizinisch-technische Labor</w:t>
      </w:r>
      <w:r w:rsidRPr="001B6C4B">
        <w:t>a</w:t>
      </w:r>
      <w:r w:rsidRPr="001B6C4B">
        <w:t>toriumsassistenten nicht.</w:t>
      </w:r>
    </w:p>
    <w:p w14:paraId="7F236403" w14:textId="77777777" w:rsidR="00633E78" w:rsidRPr="001B6C4B" w:rsidRDefault="00633E78" w:rsidP="00633E78">
      <w:pPr>
        <w:pStyle w:val="ParagraphBezeichner"/>
      </w:pPr>
    </w:p>
    <w:p w14:paraId="0BC0C86B" w14:textId="77777777" w:rsidR="00633E78" w:rsidRPr="001B6C4B" w:rsidRDefault="00633E78" w:rsidP="00633E78">
      <w:pPr>
        <w:pStyle w:val="Paragraphberschrift"/>
      </w:pPr>
      <w:bookmarkStart w:id="124" w:name="_Toc56422973"/>
      <w:bookmarkStart w:id="125" w:name="_Toc53733620"/>
      <w:r w:rsidRPr="001B6C4B">
        <w:rPr>
          <w:rStyle w:val="Marker"/>
          <w:color w:val="auto"/>
        </w:rPr>
        <w:t>I</w:t>
      </w:r>
      <w:bookmarkStart w:id="126" w:name="eNV_5403EFA6ADAF478F92E726B7B73C60C1_1"/>
      <w:bookmarkEnd w:id="126"/>
      <w:r w:rsidRPr="001B6C4B">
        <w:rPr>
          <w:rStyle w:val="Marker"/>
          <w:color w:val="auto"/>
        </w:rPr>
        <w:t>nkrafttreten, Außerkrafttreten</w:t>
      </w:r>
      <w:bookmarkEnd w:id="124"/>
      <w:bookmarkEnd w:id="125"/>
    </w:p>
    <w:p w14:paraId="71F625EC" w14:textId="3B3AFEC8" w:rsidR="00D02B71" w:rsidRPr="001B6C4B" w:rsidRDefault="00633E78" w:rsidP="00D02B71">
      <w:pPr>
        <w:pStyle w:val="JuristischerAbsatznummeriert"/>
        <w:numPr>
          <w:ilvl w:val="2"/>
          <w:numId w:val="1"/>
        </w:numPr>
      </w:pPr>
      <w:r w:rsidRPr="001B6C4B">
        <w:t>D</w:t>
      </w:r>
      <w:bookmarkStart w:id="127" w:name="eNV_5BBD6D2A52FD4E84A3CA6C662BF67DF3_1"/>
      <w:bookmarkEnd w:id="127"/>
      <w:r w:rsidRPr="001B6C4B">
        <w:t xml:space="preserve">iese Verordnung tritt am </w:t>
      </w:r>
      <w:r w:rsidR="0082365F" w:rsidRPr="001B6C4B">
        <w:t>1. Dezember</w:t>
      </w:r>
      <w:r w:rsidRPr="001B6C4B">
        <w:t xml:space="preserve"> 2020 in Kraft; sie tritt </w:t>
      </w:r>
      <w:r w:rsidR="0082365F" w:rsidRPr="001B6C4B">
        <w:t>nach § 20i Absatz 3 Satz 13 des Fünften Buches Sozialgesetzbuch vom 20. Dezember 1988 (BGBl. I S. 2477), der durch Artikel 4 Nummer 1 des Dritten Gesetzes zum Schutz der Bevölkerung bei einer epidemischen Lage von nationaler Tragweite vom 18. November 2020 (BGBl. I S. 2397) neu gefasst worden ist, außer Kraft.</w:t>
      </w:r>
      <w:r w:rsidR="00FA409F" w:rsidRPr="001B6C4B">
        <w:t xml:space="preserve"> </w:t>
      </w:r>
      <w:r w:rsidR="00D02B71" w:rsidRPr="001B6C4B">
        <w:t>§ 13 Absatz 4 tritt zum 1. Januar 2021 a</w:t>
      </w:r>
      <w:r w:rsidR="00D02B71" w:rsidRPr="001B6C4B">
        <w:t>u</w:t>
      </w:r>
      <w:r w:rsidR="00D02B71" w:rsidRPr="001B6C4B">
        <w:t>ßer Kraft.</w:t>
      </w:r>
    </w:p>
    <w:p w14:paraId="4B3B5242" w14:textId="6F61DBE5" w:rsidR="00FA409F" w:rsidRPr="001B6C4B" w:rsidRDefault="00FA409F" w:rsidP="0036111C">
      <w:pPr>
        <w:pStyle w:val="JuristischerAbsatznummeriert"/>
        <w:numPr>
          <w:ilvl w:val="0"/>
          <w:numId w:val="0"/>
        </w:numPr>
        <w:ind w:left="425"/>
      </w:pPr>
    </w:p>
    <w:p w14:paraId="7DD57820" w14:textId="5E836B12" w:rsidR="00633E78" w:rsidRPr="001B6C4B" w:rsidRDefault="00633E78" w:rsidP="0082365F">
      <w:pPr>
        <w:pStyle w:val="JuristischerAbsatznummeriert"/>
      </w:pPr>
    </w:p>
    <w:p w14:paraId="016E59DE" w14:textId="72A3E993" w:rsidR="00633E78" w:rsidRPr="001B6C4B" w:rsidRDefault="00633E78" w:rsidP="00C86B68">
      <w:pPr>
        <w:pStyle w:val="JuristischerAbsatznummeriert"/>
        <w:numPr>
          <w:ilvl w:val="2"/>
          <w:numId w:val="1"/>
        </w:numPr>
      </w:pPr>
      <w:r w:rsidRPr="001B6C4B">
        <w:t>D</w:t>
      </w:r>
      <w:bookmarkStart w:id="128" w:name="eNV_4916FD1809E74CBCBB9F28DC43954DD1_1"/>
      <w:bookmarkEnd w:id="128"/>
      <w:r w:rsidRPr="001B6C4B">
        <w:t>ie Verordnung zum Anspruch auf bestimmte Testungen für den Nachweis des Vorliegens einer Infektion mit dem Coronavirus SARS-CoV-2 vom</w:t>
      </w:r>
      <w:r w:rsidR="003E6CE1" w:rsidRPr="001B6C4B">
        <w:t xml:space="preserve"> </w:t>
      </w:r>
      <w:r w:rsidR="00366332" w:rsidRPr="001B6C4B">
        <w:t>14</w:t>
      </w:r>
      <w:r w:rsidRPr="001B6C4B">
        <w:t xml:space="preserve">. </w:t>
      </w:r>
      <w:r w:rsidR="00366332" w:rsidRPr="001B6C4B">
        <w:t>Oktober</w:t>
      </w:r>
      <w:r w:rsidRPr="001B6C4B">
        <w:t xml:space="preserve"> 2020 (BAnz AT </w:t>
      </w:r>
      <w:r w:rsidR="00366332" w:rsidRPr="001B6C4B">
        <w:t>14</w:t>
      </w:r>
      <w:r w:rsidRPr="001B6C4B">
        <w:t>.</w:t>
      </w:r>
      <w:r w:rsidR="00366332" w:rsidRPr="001B6C4B">
        <w:t>10</w:t>
      </w:r>
      <w:r w:rsidRPr="001B6C4B">
        <w:t>.2020 V1)</w:t>
      </w:r>
      <w:r w:rsidR="0082365F" w:rsidRPr="001B6C4B">
        <w:t xml:space="preserve"> </w:t>
      </w:r>
      <w:r w:rsidRPr="001B6C4B">
        <w:t xml:space="preserve">tritt </w:t>
      </w:r>
      <w:r w:rsidR="007F0E47" w:rsidRPr="001B6C4B">
        <w:t xml:space="preserve">mit Ablauf des </w:t>
      </w:r>
      <w:r w:rsidR="0082365F" w:rsidRPr="001B6C4B">
        <w:t>30</w:t>
      </w:r>
      <w:r w:rsidR="007F0E47" w:rsidRPr="001B6C4B">
        <w:t>.</w:t>
      </w:r>
      <w:r w:rsidRPr="001B6C4B">
        <w:t xml:space="preserve"> </w:t>
      </w:r>
      <w:r w:rsidR="00366332" w:rsidRPr="001B6C4B">
        <w:t>November</w:t>
      </w:r>
      <w:r w:rsidRPr="001B6C4B">
        <w:t xml:space="preserve"> 2020 außer Kraft.</w:t>
      </w:r>
    </w:p>
    <w:p w14:paraId="35B8666A" w14:textId="77777777" w:rsidR="00C86B68" w:rsidRPr="001B6C4B" w:rsidRDefault="00C86B68" w:rsidP="00C86B68">
      <w:pPr>
        <w:pStyle w:val="Text"/>
      </w:pPr>
    </w:p>
    <w:p w14:paraId="20A5D6B5" w14:textId="77777777" w:rsidR="00C86B68" w:rsidRPr="001B6C4B" w:rsidRDefault="00C86B68" w:rsidP="00C86B68">
      <w:pPr>
        <w:sectPr w:rsidR="00C86B68" w:rsidRPr="001B6C4B" w:rsidSect="002E407A">
          <w:pgSz w:w="11907" w:h="16839"/>
          <w:pgMar w:top="1134" w:right="1417" w:bottom="1134" w:left="1701" w:header="709" w:footer="709" w:gutter="0"/>
          <w:cols w:space="708"/>
          <w:docGrid w:linePitch="360"/>
        </w:sectPr>
      </w:pPr>
    </w:p>
    <w:p w14:paraId="3E7CCD5F" w14:textId="77777777" w:rsidR="00C86B68" w:rsidRPr="001B6C4B" w:rsidRDefault="00C86B68" w:rsidP="00C86B68">
      <w:pPr>
        <w:pStyle w:val="BegrndungTitel"/>
      </w:pPr>
      <w:r w:rsidRPr="001B6C4B">
        <w:lastRenderedPageBreak/>
        <w:t>Begründung</w:t>
      </w:r>
    </w:p>
    <w:p w14:paraId="54DF8F6D" w14:textId="77777777" w:rsidR="00C86B68" w:rsidRPr="001B6C4B" w:rsidRDefault="00C86B68" w:rsidP="00C86B68">
      <w:pPr>
        <w:pStyle w:val="BegrndungAllgemeinerTeil"/>
      </w:pPr>
      <w:r w:rsidRPr="001B6C4B">
        <w:t>A. Allgemeiner Teil</w:t>
      </w:r>
    </w:p>
    <w:p w14:paraId="2A9DF66E" w14:textId="77777777" w:rsidR="00C86B68" w:rsidRPr="001B6C4B" w:rsidRDefault="00C86B68" w:rsidP="00C86B68">
      <w:pPr>
        <w:pStyle w:val="berschriftrmischBegrndung"/>
      </w:pPr>
      <w:r w:rsidRPr="001B6C4B">
        <w:t>Zielsetzung und Notwendigkeit der Regelungen</w:t>
      </w:r>
    </w:p>
    <w:p w14:paraId="70023864" w14:textId="02A7D5C9" w:rsidR="00272544" w:rsidRPr="001B6C4B" w:rsidRDefault="00472BEC" w:rsidP="00272544">
      <w:pPr>
        <w:pStyle w:val="Text"/>
      </w:pPr>
      <w:r w:rsidRPr="001B6C4B">
        <w:t>§ 20i Absatz 3 Satz 2 Nummer 1 Buchstabe 2 und Nummer 2, Satz 3, 4, 7, sowie 10 bis 12 des Fünften Buches Sozialgesetzbuch, der durch Artikel 4 Nummer  1 des Dritten G</w:t>
      </w:r>
      <w:r w:rsidRPr="001B6C4B">
        <w:t>e</w:t>
      </w:r>
      <w:r w:rsidRPr="001B6C4B">
        <w:t>setzes zum Schutz der Bevölkerung bei einer epidemischen Lage von nationaler Tragwe</w:t>
      </w:r>
      <w:r w:rsidRPr="001B6C4B">
        <w:t>i</w:t>
      </w:r>
      <w:r w:rsidRPr="001B6C4B">
        <w:t xml:space="preserve">te vom 18. November 2020 (BGBl. I S. 2397) neugefasst worden ist, </w:t>
      </w:r>
      <w:r w:rsidR="002A715A" w:rsidRPr="001B6C4B">
        <w:t>ermächtigt das Bu</w:t>
      </w:r>
      <w:r w:rsidR="002A715A" w:rsidRPr="001B6C4B">
        <w:t>n</w:t>
      </w:r>
      <w:r w:rsidR="002A715A" w:rsidRPr="001B6C4B">
        <w:t>desministerium für Gesundheit, im Fall der Feststellung einer epidemischen Lage von nationaler Tragweite durch den Deutschen Bundestag nach § 5 Absatz 1 des Infektion</w:t>
      </w:r>
      <w:r w:rsidR="002A715A" w:rsidRPr="001B6C4B">
        <w:t>s</w:t>
      </w:r>
      <w:r w:rsidR="002A715A" w:rsidRPr="001B6C4B">
        <w:t>schutzgesetzes (IfSG) nach Anhörung des Spitzenverbandes Bund der Krankenkassen</w:t>
      </w:r>
      <w:r w:rsidRPr="001B6C4B">
        <w:t>, der Kassenärztlichen Bundesvereinigung und des Verbands der Privaten Krankenvers</w:t>
      </w:r>
      <w:r w:rsidRPr="001B6C4B">
        <w:t>i</w:t>
      </w:r>
      <w:r w:rsidRPr="001B6C4B">
        <w:t>cherung</w:t>
      </w:r>
      <w:r w:rsidR="002A715A" w:rsidRPr="001B6C4B">
        <w:t xml:space="preserve"> durch Rechtsverordnung ohne Zustimmung des Bundesrates zu bestimmen, dass sowohl Versicherte der gesetzlichen Krankenversicherung (GKV) als auch Pers</w:t>
      </w:r>
      <w:r w:rsidR="002A715A" w:rsidRPr="001B6C4B">
        <w:t>o</w:t>
      </w:r>
      <w:r w:rsidR="002A715A" w:rsidRPr="001B6C4B">
        <w:t>nen, die nicht in der GKV versichert sind, Anspruch auf bestimmte Testungen für den Nachweis des Vorliegens einer Infektion mit dem Coronavirus SARS-CoV-2 oder auf das Vorhandensein von Antikörpern gegen das Coronavirus SARS-CoV-2 haben. Vorausse</w:t>
      </w:r>
      <w:r w:rsidR="002A715A" w:rsidRPr="001B6C4B">
        <w:t>t</w:t>
      </w:r>
      <w:r w:rsidR="002A715A" w:rsidRPr="001B6C4B">
        <w:t>zung ist, dass entsprechende Testungen nicht Bestandteil der Krankenbehandlung nach § 27 SGB V sind. Die Aufwendungen für die Testungen werden aus der Liquiditätsreserve des Gesundheitsfonds gezahlt.</w:t>
      </w:r>
    </w:p>
    <w:p w14:paraId="7E4FC807" w14:textId="10B06EE0" w:rsidR="00472BEC" w:rsidRPr="001B6C4B" w:rsidRDefault="001708C9" w:rsidP="00472BEC">
      <w:pPr>
        <w:pStyle w:val="Text"/>
      </w:pPr>
      <w:r w:rsidRPr="001B6C4B">
        <w:t xml:space="preserve">Darüber hinaus ermächtigt </w:t>
      </w:r>
      <w:r w:rsidR="00472BEC" w:rsidRPr="001B6C4B">
        <w:t>§ 24 Satz 3 Nummer 2 und Satz 4 und 5 des Infektionsschut</w:t>
      </w:r>
      <w:r w:rsidR="00472BEC" w:rsidRPr="001B6C4B">
        <w:t>z</w:t>
      </w:r>
      <w:r w:rsidR="00472BEC" w:rsidRPr="001B6C4B">
        <w:t>gesetz</w:t>
      </w:r>
      <w:r w:rsidRPr="001B6C4B">
        <w:t xml:space="preserve">es, der durch Artikel 1 Nummer </w:t>
      </w:r>
      <w:r w:rsidR="00472BEC" w:rsidRPr="001B6C4B">
        <w:t>15 des Dritten Gesetzes zum Schutz der Bevölk</w:t>
      </w:r>
      <w:r w:rsidR="00472BEC" w:rsidRPr="001B6C4B">
        <w:t>e</w:t>
      </w:r>
      <w:r w:rsidR="00472BEC" w:rsidRPr="001B6C4B">
        <w:t>rung bei einer epidemischen Lage von nationaler Tragweite vom 18. November 2020 (BGBl. I S. 2397)</w:t>
      </w:r>
      <w:r w:rsidRPr="001B6C4B">
        <w:t xml:space="preserve"> neugefasst worden ist das Bundesministerium für Gesundheit, durch Verordnung zu bestimmen, dass auch ein Zahnarzt oder ein Tierarzt im Rahmen einer Labordiagnostik den direkten oder indirekten Nachweis eines im § 7 IfSG genannten Krankheitserregers führen kann. </w:t>
      </w:r>
    </w:p>
    <w:p w14:paraId="78B62253" w14:textId="77777777" w:rsidR="00472BEC" w:rsidRPr="001B6C4B" w:rsidRDefault="00472BEC" w:rsidP="00272544">
      <w:pPr>
        <w:pStyle w:val="Text"/>
      </w:pPr>
    </w:p>
    <w:p w14:paraId="203A526F" w14:textId="77777777" w:rsidR="00272544" w:rsidRPr="001B6C4B" w:rsidRDefault="00272544" w:rsidP="00272544">
      <w:pPr>
        <w:pStyle w:val="Text"/>
      </w:pPr>
      <w:r w:rsidRPr="001B6C4B">
        <w:t>Mit der Verordnung zum Anspruch auf bestimmte Testungen für den Nachweis des Vo</w:t>
      </w:r>
      <w:r w:rsidRPr="001B6C4B">
        <w:t>r</w:t>
      </w:r>
      <w:r w:rsidRPr="001B6C4B">
        <w:t>liegens einer Infektion mit dem Coronavirus SARS-CoV-2 vom 8. Juni 2020 (BAnz AT 09.06.2020 V1) hat das Bundesministerium für Gesundheit von der Ermächtigung ers</w:t>
      </w:r>
      <w:r w:rsidRPr="001B6C4B">
        <w:t>t</w:t>
      </w:r>
      <w:r w:rsidRPr="001B6C4B">
        <w:t>mals Gebrauch gemacht. Die Verordnung wurde im Folgenden weiterentwickelt.</w:t>
      </w:r>
    </w:p>
    <w:p w14:paraId="54C06BD5" w14:textId="6A875464" w:rsidR="00B804B4" w:rsidRPr="001B6C4B" w:rsidRDefault="00B804B4" w:rsidP="00B804B4">
      <w:pPr>
        <w:pStyle w:val="berschriftrmischBegrndung"/>
        <w:numPr>
          <w:ilvl w:val="0"/>
          <w:numId w:val="0"/>
        </w:numPr>
        <w:rPr>
          <w:b w:val="0"/>
        </w:rPr>
      </w:pPr>
      <w:r w:rsidRPr="001B6C4B">
        <w:rPr>
          <w:b w:val="0"/>
        </w:rPr>
        <w:lastRenderedPageBreak/>
        <w:t>Das Ausbruchsgeschehen entwickelt sich weiterhin dynamisch und die Infektionszahlen steigen weltweit und auch innerhalb der Europäischen Union wieder an. Nach wie vor steht aktuell kein Impfstoff zur Verfügung. Die Gefahr einer Verstärkung des Infektionsg</w:t>
      </w:r>
      <w:r w:rsidRPr="001B6C4B">
        <w:rPr>
          <w:b w:val="0"/>
        </w:rPr>
        <w:t>e</w:t>
      </w:r>
      <w:r w:rsidRPr="001B6C4B">
        <w:rPr>
          <w:b w:val="0"/>
        </w:rPr>
        <w:t>schehens mit erheblichen Folgen für Leben und Gesundheit der Bevölkerung und einer möglichen Überforderung des Gesundheitssystems besteht unvermindert fort. Testungen sind von entscheidender Bedeutung für die Eindämmung von Corona-Infektionsketten und damit für die Verhinderung unkontrollierter Ausbruchsgeschehen. Ziel ist es, nicht nur umfassen-der als bisher, sondern auch einfacher insbesondere Personengruppen zu te</w:t>
      </w:r>
      <w:r w:rsidRPr="001B6C4B">
        <w:rPr>
          <w:b w:val="0"/>
        </w:rPr>
        <w:t>s</w:t>
      </w:r>
      <w:r w:rsidRPr="001B6C4B">
        <w:rPr>
          <w:b w:val="0"/>
        </w:rPr>
        <w:t>ten, bei denen noch keine Symptome für das Vorliegen einer Infektion mit dem Coronav</w:t>
      </w:r>
      <w:r w:rsidRPr="001B6C4B">
        <w:rPr>
          <w:b w:val="0"/>
        </w:rPr>
        <w:t>i</w:t>
      </w:r>
      <w:r w:rsidRPr="001B6C4B">
        <w:rPr>
          <w:b w:val="0"/>
        </w:rPr>
        <w:t>rus SARS-CoV-2 vorliegen, bei denen aber dennoch eine Infektion naheliegend erscheint oder bei denen eine hohe Gefahr besteht, dass sie oder andere Personen in ihrem U</w:t>
      </w:r>
      <w:r w:rsidRPr="001B6C4B">
        <w:rPr>
          <w:b w:val="0"/>
        </w:rPr>
        <w:t>m</w:t>
      </w:r>
      <w:r w:rsidRPr="001B6C4B">
        <w:rPr>
          <w:b w:val="0"/>
        </w:rPr>
        <w:t xml:space="preserve">feld bei einer Infektion mit dem Coronavirus SARS-CoV-2 besonders gefährdet wären. Neue, hoch-qualitative Antigen-Tests für das Coronavirus SARS-CoV-2 können dabei eine wichtige Ergänzung der diagnostischen Optionen bieten. </w:t>
      </w:r>
    </w:p>
    <w:p w14:paraId="74F5A81C" w14:textId="77777777" w:rsidR="00B804B4" w:rsidRPr="001B6C4B" w:rsidRDefault="00B804B4" w:rsidP="00B804B4">
      <w:pPr>
        <w:pStyle w:val="berschriftrmischBegrndung"/>
        <w:numPr>
          <w:ilvl w:val="0"/>
          <w:numId w:val="0"/>
        </w:numPr>
        <w:rPr>
          <w:b w:val="0"/>
        </w:rPr>
      </w:pPr>
      <w:r w:rsidRPr="001B6C4B">
        <w:rPr>
          <w:b w:val="0"/>
        </w:rPr>
        <w:t>Dies erfordert, die Verordnung zum Anspruch auf bestimmte Testungen für den Nachweis des Vorliegens einer Infektion mit dem Coronavirus SARS-CoV-2 entsprechend weiterzu-entwickeln.</w:t>
      </w:r>
    </w:p>
    <w:p w14:paraId="2F2C063C" w14:textId="1FA50E6A" w:rsidR="00C86B68" w:rsidRPr="001B6C4B" w:rsidRDefault="00C86B68" w:rsidP="00B804B4">
      <w:pPr>
        <w:pStyle w:val="berschriftrmischBegrndung"/>
      </w:pPr>
      <w:r w:rsidRPr="001B6C4B">
        <w:t>Wesentlicher Inhalt des Entwurfs</w:t>
      </w:r>
    </w:p>
    <w:p w14:paraId="214BB8CD" w14:textId="35324169" w:rsidR="00B804B4" w:rsidRPr="001B6C4B" w:rsidRDefault="00B804B4" w:rsidP="00B804B4">
      <w:pPr>
        <w:pStyle w:val="AufzhlungStufe1"/>
      </w:pPr>
      <w:r w:rsidRPr="001B6C4B">
        <w:t>Versicherte</w:t>
      </w:r>
      <w:r w:rsidR="00825D1D" w:rsidRPr="001B6C4B">
        <w:t xml:space="preserve"> und Nichtversicherte</w:t>
      </w:r>
      <w:r w:rsidRPr="001B6C4B">
        <w:t xml:space="preserve"> haben nach Maßgabe der §§ 2 bis 5 in bestimmten Fällen einen Anspruch auf eine Testung in Bezug auf einen direkten Erregernachweis des Coronavirus SARS-CoV-2. Der Anspruch umfasst anders als bislang grundsät</w:t>
      </w:r>
      <w:r w:rsidRPr="001B6C4B">
        <w:t>z</w:t>
      </w:r>
      <w:r w:rsidRPr="001B6C4B">
        <w:t>lich das Gespräch mit der zu testenden Person im Zusammenhang mit der Testung, die Entnahme von Körpermaterial, die nach der Teststrategie des Bundesminister</w:t>
      </w:r>
      <w:r w:rsidRPr="001B6C4B">
        <w:t>i</w:t>
      </w:r>
      <w:r w:rsidRPr="001B6C4B">
        <w:t>ums für Gesundheit empfohlene Diagnostik, die Ergebnismitteilung und die Ausste</w:t>
      </w:r>
      <w:r w:rsidRPr="001B6C4B">
        <w:t>l</w:t>
      </w:r>
      <w:r w:rsidRPr="001B6C4B">
        <w:t>lung eines Zeugnisses über das Vorliegen oder Nichtvorliegen einer Infektion mit dem Coronavirus SARS-CoV-2. Der Anspruch in Bezug auf eine Diagnostik durch Antigen-Tests beschränkt sich auf Tests, welche die durch das Paul-Ehrlich-Institut in A</w:t>
      </w:r>
      <w:r w:rsidRPr="001B6C4B">
        <w:t>b</w:t>
      </w:r>
      <w:r w:rsidRPr="001B6C4B">
        <w:t>stimmung mit dem Robert-Koch Institut festgelegten Mindestkriterien für Antigen-Tests erfüllen.  Das Bundesinstitut für Arzneimittel und Medizinprodukte veröffentlicht auf seiner Internetseite eine Marktübersicht solcher Tests und schreibt diese fort. In bestimmten Konstellationen ist der Anspruch auf Antigen</w:t>
      </w:r>
      <w:r w:rsidR="000957E8" w:rsidRPr="001B6C4B">
        <w:t>-T</w:t>
      </w:r>
      <w:r w:rsidRPr="001B6C4B">
        <w:t>ests oder Antigen</w:t>
      </w:r>
      <w:r w:rsidR="000957E8" w:rsidRPr="001B6C4B">
        <w:t>-T</w:t>
      </w:r>
      <w:r w:rsidRPr="001B6C4B">
        <w:t xml:space="preserve">ests zur patientennahen </w:t>
      </w:r>
      <w:r w:rsidR="00317208" w:rsidRPr="001B6C4B">
        <w:t>Anwendung</w:t>
      </w:r>
      <w:r w:rsidRPr="001B6C4B">
        <w:t xml:space="preserve"> (PoC-Antigen</w:t>
      </w:r>
      <w:r w:rsidR="00317208" w:rsidRPr="001B6C4B">
        <w:t>-T</w:t>
      </w:r>
      <w:r w:rsidRPr="001B6C4B">
        <w:t>ests) beschränkt.</w:t>
      </w:r>
    </w:p>
    <w:p w14:paraId="5E6530D7" w14:textId="1DFF81D1" w:rsidR="00B804B4" w:rsidRPr="001B6C4B" w:rsidRDefault="00B804B4" w:rsidP="00B804B4">
      <w:pPr>
        <w:pStyle w:val="AufzhlungStufe1"/>
      </w:pPr>
      <w:r w:rsidRPr="001B6C4B">
        <w:t xml:space="preserve">Die Leistungen im Rahmen dieser Verordnung werden durch die zuständigen Stellen des öffentlichen Gesundheitsdienstes und die von ihnen betriebenen Testzentren </w:t>
      </w:r>
      <w:r w:rsidRPr="001B6C4B">
        <w:t>o</w:t>
      </w:r>
      <w:r w:rsidRPr="001B6C4B">
        <w:t>der von ihnen als Leistungserbringer beauftragte</w:t>
      </w:r>
      <w:r w:rsidR="00EA15DA" w:rsidRPr="001B6C4B">
        <w:t>n</w:t>
      </w:r>
      <w:r w:rsidRPr="001B6C4B">
        <w:t xml:space="preserve"> Dritte</w:t>
      </w:r>
      <w:r w:rsidR="00EA15DA" w:rsidRPr="001B6C4B">
        <w:t>n</w:t>
      </w:r>
      <w:r w:rsidRPr="001B6C4B">
        <w:t xml:space="preserve"> sowie von zur vertragsärz</w:t>
      </w:r>
      <w:r w:rsidRPr="001B6C4B">
        <w:t>t</w:t>
      </w:r>
      <w:r w:rsidRPr="001B6C4B">
        <w:t>lichen Versorgung zugelassenen Leistungserbringern und durch von den Kassenärz</w:t>
      </w:r>
      <w:r w:rsidRPr="001B6C4B">
        <w:t>t</w:t>
      </w:r>
      <w:r w:rsidRPr="001B6C4B">
        <w:t>lichen Vereinigungen betriebene</w:t>
      </w:r>
      <w:r w:rsidR="00EA15DA" w:rsidRPr="001B6C4B">
        <w:t>n</w:t>
      </w:r>
      <w:r w:rsidRPr="001B6C4B">
        <w:t xml:space="preserve"> Testzentren erbracht. </w:t>
      </w:r>
      <w:r w:rsidR="009A73A3" w:rsidRPr="001B6C4B">
        <w:t xml:space="preserve">Zum Zwecke der Testung von eigenem Personal sind auch Rettungsdienste und nicht zur vertragsärztlichen Versorgung zugelassene Ärzte zur Leistungserbringung berechtigt. </w:t>
      </w:r>
      <w:r w:rsidRPr="001B6C4B">
        <w:t>Bestimmte Ei</w:t>
      </w:r>
      <w:r w:rsidRPr="001B6C4B">
        <w:t>n</w:t>
      </w:r>
      <w:r w:rsidRPr="001B6C4B">
        <w:t>richtungen und Unternehmen können auch dann, wenn diese nicht ärztlich geführt sind, selbst PoC-Antigen</w:t>
      </w:r>
      <w:r w:rsidR="00317208" w:rsidRPr="001B6C4B">
        <w:t>-T</w:t>
      </w:r>
      <w:r w:rsidRPr="001B6C4B">
        <w:t>ests nach dieser Verordnung beschaffen, nutzen und a</w:t>
      </w:r>
      <w:r w:rsidRPr="001B6C4B">
        <w:t>b</w:t>
      </w:r>
      <w:r w:rsidRPr="001B6C4B">
        <w:t>rechnen.</w:t>
      </w:r>
    </w:p>
    <w:p w14:paraId="32852BB7" w14:textId="77777777" w:rsidR="00C86B68" w:rsidRPr="001B6C4B" w:rsidRDefault="00C86B68" w:rsidP="00C86B68">
      <w:pPr>
        <w:pStyle w:val="berschriftrmischBegrndung"/>
      </w:pPr>
      <w:r w:rsidRPr="001B6C4B">
        <w:t>Alternativen</w:t>
      </w:r>
    </w:p>
    <w:p w14:paraId="02ABB521" w14:textId="74353B7F" w:rsidR="00C86B68" w:rsidRPr="001B6C4B" w:rsidRDefault="00272544" w:rsidP="00C86B68">
      <w:pPr>
        <w:pStyle w:val="Text"/>
      </w:pPr>
      <w:r w:rsidRPr="001B6C4B">
        <w:t>Keine.</w:t>
      </w:r>
    </w:p>
    <w:p w14:paraId="10506D96" w14:textId="4094CB46" w:rsidR="00C86B68" w:rsidRPr="001B6C4B" w:rsidRDefault="00C86B68" w:rsidP="00C86B68">
      <w:pPr>
        <w:pStyle w:val="berschriftrmischBegrndung"/>
      </w:pPr>
      <w:r w:rsidRPr="001B6C4B">
        <w:lastRenderedPageBreak/>
        <w:t>Regelungskompetenz</w:t>
      </w:r>
    </w:p>
    <w:p w14:paraId="27470616" w14:textId="350565EA" w:rsidR="00272544" w:rsidRPr="001B6C4B" w:rsidRDefault="00272544" w:rsidP="00272544">
      <w:pPr>
        <w:pStyle w:val="Text"/>
      </w:pPr>
      <w:r w:rsidRPr="001B6C4B">
        <w:t xml:space="preserve">Die Regelungskompetenz ergibt sich aus dem § 20i Absatz 3 Satz </w:t>
      </w:r>
      <w:r w:rsidR="004B0DA9" w:rsidRPr="001B6C4B">
        <w:t>1 Nummer 1 Buchst</w:t>
      </w:r>
      <w:r w:rsidR="004B0DA9" w:rsidRPr="001B6C4B">
        <w:t>a</w:t>
      </w:r>
      <w:r w:rsidR="004B0DA9" w:rsidRPr="001B6C4B">
        <w:t xml:space="preserve">be b und Nummer 2 </w:t>
      </w:r>
      <w:r w:rsidRPr="001B6C4B">
        <w:t xml:space="preserve">des Fünften Buches Sozialgesetzbuch (SGB V) in der Fassung des </w:t>
      </w:r>
      <w:r w:rsidR="004B0DA9" w:rsidRPr="001B6C4B">
        <w:t xml:space="preserve">Dritten </w:t>
      </w:r>
      <w:r w:rsidRPr="001B6C4B">
        <w:t>Gesetzes zum Schutz der Bevölkerung bei einer epidemischen Lage von nation</w:t>
      </w:r>
      <w:r w:rsidRPr="001B6C4B">
        <w:t>a</w:t>
      </w:r>
      <w:r w:rsidRPr="001B6C4B">
        <w:t>ler Tragweite vom 2020 (BGBl. I S.).</w:t>
      </w:r>
    </w:p>
    <w:p w14:paraId="32853DED" w14:textId="77777777" w:rsidR="00C86B68" w:rsidRPr="001B6C4B" w:rsidRDefault="00C86B68" w:rsidP="00C86B68">
      <w:pPr>
        <w:pStyle w:val="berschriftrmischBegrndung"/>
      </w:pPr>
      <w:r w:rsidRPr="001B6C4B">
        <w:t>Vereinbarkeit mit dem Recht der Europäischen Union und völkerrechtlichen Verträgen</w:t>
      </w:r>
    </w:p>
    <w:p w14:paraId="31B59F36" w14:textId="334A7292" w:rsidR="00C86B68" w:rsidRPr="001B6C4B" w:rsidRDefault="00272544" w:rsidP="00C86B68">
      <w:pPr>
        <w:pStyle w:val="Text"/>
      </w:pPr>
      <w:r w:rsidRPr="001B6C4B">
        <w:t>Die Verordnung ist mit dem Recht der Europäischen Union vereinbar.</w:t>
      </w:r>
    </w:p>
    <w:p w14:paraId="1FA9A16D" w14:textId="77777777" w:rsidR="00C86B68" w:rsidRPr="001B6C4B" w:rsidRDefault="00C86B68" w:rsidP="00C86B68">
      <w:pPr>
        <w:pStyle w:val="berschriftrmischBegrndung"/>
      </w:pPr>
      <w:r w:rsidRPr="001B6C4B">
        <w:t>Regelungsfolgen</w:t>
      </w:r>
    </w:p>
    <w:p w14:paraId="6F0605A4" w14:textId="77777777" w:rsidR="00C86B68" w:rsidRPr="001B6C4B" w:rsidRDefault="00C86B68" w:rsidP="00C86B68">
      <w:pPr>
        <w:pStyle w:val="berschriftarabischBegrndung"/>
      </w:pPr>
      <w:r w:rsidRPr="001B6C4B">
        <w:t>Rechts- und Verwaltungsvereinfachung</w:t>
      </w:r>
    </w:p>
    <w:p w14:paraId="60C6C42A" w14:textId="3621719F" w:rsidR="00C86B68" w:rsidRPr="001B6C4B" w:rsidRDefault="00272544" w:rsidP="00C86B68">
      <w:r w:rsidRPr="001B6C4B">
        <w:rPr>
          <w:rStyle w:val="Marker"/>
          <w:color w:val="auto"/>
        </w:rPr>
        <w:t>Keine.</w:t>
      </w:r>
    </w:p>
    <w:p w14:paraId="44606DB4" w14:textId="77777777" w:rsidR="00C86B68" w:rsidRPr="001B6C4B" w:rsidRDefault="00C86B68" w:rsidP="00C86B68">
      <w:pPr>
        <w:pStyle w:val="berschriftarabischBegrndung"/>
      </w:pPr>
      <w:r w:rsidRPr="001B6C4B">
        <w:t>Nachhaltigkeitsaspekte</w:t>
      </w:r>
    </w:p>
    <w:p w14:paraId="138CB670" w14:textId="271EC37A" w:rsidR="00C86B68" w:rsidRPr="001B6C4B" w:rsidRDefault="00272544" w:rsidP="00C86B68">
      <w:pPr>
        <w:pStyle w:val="Text"/>
      </w:pPr>
      <w:r w:rsidRPr="001B6C4B">
        <w:t>Die Verordnung steht im Einklang mit dem Leitprinzip der Bundesregierung zur nachhalt</w:t>
      </w:r>
      <w:r w:rsidRPr="001B6C4B">
        <w:t>i</w:t>
      </w:r>
      <w:r w:rsidRPr="001B6C4B">
        <w:t>gen Entwicklung hinsichtlich Gesundheit, Lebensqualität, sozialem Zusammenhalt und sozialer Verantwortung, gerade in Zeiten einer Pandemie.</w:t>
      </w:r>
    </w:p>
    <w:p w14:paraId="183FA8DA" w14:textId="77777777" w:rsidR="00C86B68" w:rsidRPr="001B6C4B" w:rsidRDefault="00C86B68" w:rsidP="00C86B68">
      <w:pPr>
        <w:pStyle w:val="berschriftarabischBegrndung"/>
      </w:pPr>
      <w:r w:rsidRPr="001B6C4B">
        <w:t>Haushaltsausgaben ohne Erfüllungsaufwand</w:t>
      </w:r>
    </w:p>
    <w:p w14:paraId="66A5D7EE" w14:textId="4AF965AE" w:rsidR="002A715A" w:rsidRPr="001B6C4B" w:rsidRDefault="002A715A" w:rsidP="00C86B68">
      <w:pPr>
        <w:pStyle w:val="Text"/>
      </w:pPr>
      <w:r w:rsidRPr="001B6C4B">
        <w:t>Bund, Länder und Gemeinden</w:t>
      </w:r>
    </w:p>
    <w:p w14:paraId="5CBE962E" w14:textId="15467D6B" w:rsidR="002A715A" w:rsidRPr="001B6C4B" w:rsidRDefault="002A715A" w:rsidP="00C86B68">
      <w:pPr>
        <w:pStyle w:val="Text"/>
      </w:pPr>
      <w:r w:rsidRPr="001B6C4B">
        <w:t>Länder und Gemeinden werden um diejenigen Kosten entlastet, die ohne die Regelungen dieser Verordnung vom öffentlichen Gesundheitsdienst getragen würden und nunmehr im Rahmen dieser Verordnung von der gesetzlichen Krankenversicherung finanziert werden.</w:t>
      </w:r>
    </w:p>
    <w:p w14:paraId="4C463DEC" w14:textId="1568CE50" w:rsidR="002A715A" w:rsidRPr="001B6C4B" w:rsidRDefault="002A715A" w:rsidP="00C86B68">
      <w:pPr>
        <w:pStyle w:val="Text"/>
      </w:pPr>
      <w:r w:rsidRPr="001B6C4B">
        <w:t>Gesetzliche Krankenversicherung und Pflegeversicherung</w:t>
      </w:r>
    </w:p>
    <w:p w14:paraId="0EE7762A" w14:textId="64385CEC" w:rsidR="00C86B68" w:rsidRPr="001B6C4B" w:rsidRDefault="002A715A" w:rsidP="00C86B68">
      <w:pPr>
        <w:pStyle w:val="Text"/>
      </w:pPr>
      <w:r w:rsidRPr="001B6C4B">
        <w:t>Je eine Million Testungen entstehen dem Gesundheitsfonds Kosten für die ärztlichen Leistungen vor Ort wie z.B. die Entnahme von Körpermaterial in Höhe von 15 Millionen Euro sowie Laborkosten in Höhe von 15 Millionen Euro, sofern eine Antigentestung im Labor und von 50,5 Millionen Euro, sofern ein Nukleinsäurenachweises des Coronavirus SARS-CoV-2 (</w:t>
      </w:r>
      <w:r w:rsidR="00C23CA1" w:rsidRPr="001B6C4B">
        <w:t xml:space="preserve">z.B. </w:t>
      </w:r>
      <w:r w:rsidRPr="001B6C4B">
        <w:t>PCR-Testung) im Labor erfolgt. Für Antigen-Tests zur patientennahen Anwendung (PoC-Antigen-Tests) entstehen je nach Leistungserbringer und Höhe der abgerechneten Sachkosten bis zu 2</w:t>
      </w:r>
      <w:r w:rsidR="008B75BD" w:rsidRPr="001B6C4B">
        <w:t>4</w:t>
      </w:r>
      <w:r w:rsidRPr="001B6C4B">
        <w:t xml:space="preserve"> Millionen Euro je eine Million Testungen. Hinzu kommen 7.000 Euro je 100 nichtärztlich geführte</w:t>
      </w:r>
      <w:r w:rsidR="00EA15DA" w:rsidRPr="001B6C4B">
        <w:t>r</w:t>
      </w:r>
      <w:r w:rsidRPr="001B6C4B">
        <w:t xml:space="preserve"> Einrichtungen, in denen eine ärztliche Schulung des Personals durchgeführt wird. Für zugelassene Pflegeeinrichtungen und nach Landesrecht anerkannte</w:t>
      </w:r>
      <w:r w:rsidR="00EA15DA" w:rsidRPr="001B6C4B">
        <w:t>n</w:t>
      </w:r>
      <w:r w:rsidRPr="001B6C4B">
        <w:t xml:space="preserve"> Angebote</w:t>
      </w:r>
      <w:r w:rsidR="00EA15DA" w:rsidRPr="001B6C4B">
        <w:t>n</w:t>
      </w:r>
      <w:r w:rsidRPr="001B6C4B">
        <w:t xml:space="preserve"> zur Unterstützung im Alltag entstehen der Pflegeversicherung je eine Million Testungen Mehrausgaben von etwa 13 Millionen Euro. Wie sich die Testungen auf die verschiedenen Testtypen verteilen werden, hängt von der Entwicklung der Verfügbarkeit</w:t>
      </w:r>
      <w:r w:rsidR="00B804B4" w:rsidRPr="001B6C4B">
        <w:t xml:space="preserve"> der Tests</w:t>
      </w:r>
      <w:r w:rsidRPr="001B6C4B">
        <w:t xml:space="preserve"> und der medizinischen Empfehlungen hinsichtlich der jeweiligen Einsatzgebiete ab. Die Finanzierung der Errichtung und des Betriebs von Testzentren führt zu geschätzten Mehrausgaben für den Gesundheitsfonds in Höhe eines niedrigen bis mittleren dreistelligen Millionenbetrags, abhängig von der Entwicklung des Testgeschehens. Eine Schätzung der Testanzahl insgesamt ist nicht möglich, da ve</w:t>
      </w:r>
      <w:r w:rsidRPr="001B6C4B">
        <w:t>r</w:t>
      </w:r>
      <w:r w:rsidRPr="001B6C4B">
        <w:t>schiedene Variablen, wie der weitere Verlauf der COVID-19-Pandemie, die Entwicklung der Test-Kapazitäten sowie die mögliche Verfügbarkeit von Impfstoffen, erhebliche Ei</w:t>
      </w:r>
      <w:r w:rsidRPr="001B6C4B">
        <w:t>n</w:t>
      </w:r>
      <w:r w:rsidRPr="001B6C4B">
        <w:t>flussfaktoren darstellen.</w:t>
      </w:r>
      <w:r w:rsidR="00152FEC" w:rsidRPr="001B6C4B">
        <w:t xml:space="preserve"> Hinzu kommen nicht quantifizierbare, geringe Mehrausgaben aufgrund der Verwaltungskostenerstattung für den Aufwand, der den Kassenärztlichen </w:t>
      </w:r>
      <w:r w:rsidR="00152FEC" w:rsidRPr="001B6C4B">
        <w:lastRenderedPageBreak/>
        <w:t>Vereinigungen durch die Abrechnung der Sachkosten von PoC-Antigen-Tests mit Zah</w:t>
      </w:r>
      <w:r w:rsidR="00152FEC" w:rsidRPr="001B6C4B">
        <w:t>n</w:t>
      </w:r>
      <w:r w:rsidR="00152FEC" w:rsidRPr="001B6C4B">
        <w:t>arztpraxen und Rettungsdiensten entstehen.</w:t>
      </w:r>
    </w:p>
    <w:p w14:paraId="60ACF54F" w14:textId="77777777" w:rsidR="00C86B68" w:rsidRPr="001B6C4B" w:rsidRDefault="00C86B68" w:rsidP="00C86B68">
      <w:pPr>
        <w:pStyle w:val="berschriftarabischBegrndung"/>
      </w:pPr>
      <w:r w:rsidRPr="001B6C4B">
        <w:t>Erfüllungsaufwand</w:t>
      </w:r>
    </w:p>
    <w:p w14:paraId="3EBB2DC8" w14:textId="1E4D5326" w:rsidR="00C86B68" w:rsidRPr="001B6C4B" w:rsidRDefault="002A715A" w:rsidP="00C86B68">
      <w:pPr>
        <w:pStyle w:val="Text"/>
      </w:pPr>
      <w:r w:rsidRPr="001B6C4B">
        <w:t>Über den bereits im Zusammenhang mit dem Zweiten Gesetz zum Schutz der Bevölk</w:t>
      </w:r>
      <w:r w:rsidRPr="001B6C4B">
        <w:t>e</w:t>
      </w:r>
      <w:r w:rsidRPr="001B6C4B">
        <w:t>rung bei einer epidemischen Lage von nationaler Tragweite entstandenen Erfüllungsau</w:t>
      </w:r>
      <w:r w:rsidRPr="001B6C4B">
        <w:t>f</w:t>
      </w:r>
      <w:r w:rsidRPr="001B6C4B">
        <w:t>wand hinaus ergibt sich aus dieser Ablöseverordnung kein weiterer Erfüllungsaufwand für Bürgerinnen und Bürger, die Verwaltung oder für die Wirtschaft.</w:t>
      </w:r>
    </w:p>
    <w:p w14:paraId="2DD81937" w14:textId="77777777" w:rsidR="00C86B68" w:rsidRPr="001B6C4B" w:rsidRDefault="00C86B68" w:rsidP="00C86B68">
      <w:pPr>
        <w:pStyle w:val="berschriftarabischBegrndung"/>
      </w:pPr>
      <w:r w:rsidRPr="001B6C4B">
        <w:t>Weitere Kosten</w:t>
      </w:r>
    </w:p>
    <w:p w14:paraId="43C20190" w14:textId="58DBBF71" w:rsidR="00C86B68" w:rsidRPr="001B6C4B" w:rsidRDefault="00272544" w:rsidP="00C86B68">
      <w:pPr>
        <w:pStyle w:val="Text"/>
      </w:pPr>
      <w:r w:rsidRPr="001B6C4B">
        <w:t>Keine.</w:t>
      </w:r>
    </w:p>
    <w:p w14:paraId="04C2D80B" w14:textId="77777777" w:rsidR="00C86B68" w:rsidRPr="001B6C4B" w:rsidRDefault="00C86B68" w:rsidP="00C86B68">
      <w:pPr>
        <w:pStyle w:val="berschriftarabischBegrndung"/>
      </w:pPr>
      <w:r w:rsidRPr="001B6C4B">
        <w:t>Weitere Regelungsfolgen</w:t>
      </w:r>
    </w:p>
    <w:p w14:paraId="4F29FEB0" w14:textId="73972204" w:rsidR="00C86B68" w:rsidRPr="001B6C4B" w:rsidRDefault="00272544" w:rsidP="00C86B68">
      <w:pPr>
        <w:pStyle w:val="Text"/>
      </w:pPr>
      <w:r w:rsidRPr="001B6C4B">
        <w:t>Keine.</w:t>
      </w:r>
    </w:p>
    <w:p w14:paraId="191C8E3E" w14:textId="77777777" w:rsidR="00C86B68" w:rsidRPr="001B6C4B" w:rsidRDefault="00C86B68" w:rsidP="00C86B68">
      <w:pPr>
        <w:pStyle w:val="berschriftrmischBegrndung"/>
      </w:pPr>
      <w:r w:rsidRPr="001B6C4B">
        <w:t>Befristung; Evaluierung</w:t>
      </w:r>
    </w:p>
    <w:p w14:paraId="7319A004" w14:textId="0B3CEE61" w:rsidR="00C86B68" w:rsidRPr="001B6C4B" w:rsidRDefault="00272544" w:rsidP="00C86B68">
      <w:pPr>
        <w:pStyle w:val="Text"/>
      </w:pPr>
      <w:r w:rsidRPr="001B6C4B">
        <w:t xml:space="preserve">Die Verordnung wird im Rahmen der epidemischen Lage von nationaler Tragweite erlas-sen. Rechtsverordnungen, die das Bundesministerium für Gesundheit im Rahmen der epidemischen Lage von nationaler Tragweite erlässt, treten gemäß § </w:t>
      </w:r>
      <w:r w:rsidR="004B0DA9" w:rsidRPr="001B6C4B">
        <w:t xml:space="preserve">20i Absatz 3 Satz 7 </w:t>
      </w:r>
      <w:r w:rsidRPr="001B6C4B">
        <w:t>IfSG mit der Aufhebung der Feststellung der epidemischen Lage von nationaler Tragwe</w:t>
      </w:r>
      <w:r w:rsidRPr="001B6C4B">
        <w:t>i</w:t>
      </w:r>
      <w:r w:rsidRPr="001B6C4B">
        <w:t>te, spätestens aber zum 31. März 2021 außer Kraft.</w:t>
      </w:r>
    </w:p>
    <w:p w14:paraId="391CA9C5" w14:textId="77777777" w:rsidR="00C86B68" w:rsidRPr="001B6C4B" w:rsidRDefault="00C86B68" w:rsidP="00C86B68">
      <w:pPr>
        <w:pStyle w:val="BegrndungBesondererTeil"/>
      </w:pPr>
      <w:r w:rsidRPr="001B6C4B">
        <w:t>B. Besonderer Teil</w:t>
      </w:r>
    </w:p>
    <w:p w14:paraId="44D9C2E9"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"eNV_D2DF8267424A4225A90A514E8DED7750" \* MERGEFORMAT </w:instrText>
      </w:r>
      <w:r w:rsidRPr="001B6C4B">
        <w:rPr>
          <w:rStyle w:val="Binnenverweis"/>
        </w:rPr>
        <w:fldChar w:fldCharType="separate"/>
      </w:r>
      <w:r w:rsidRPr="001B6C4B">
        <w:rPr>
          <w:rStyle w:val="Binnenverweis"/>
        </w:rPr>
        <w:t>§ 1</w:t>
      </w:r>
      <w:r w:rsidRPr="001B6C4B">
        <w:rPr>
          <w:rStyle w:val="Binnenverweis"/>
        </w:rPr>
        <w:fldChar w:fldCharType="end"/>
      </w:r>
      <w:r w:rsidRPr="001B6C4B">
        <w:t xml:space="preserve"> (Anspruch)</w:t>
      </w:r>
    </w:p>
    <w:p w14:paraId="76DBB804"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"eNV_8B803A1E49E04EB781C7049518EC83C2" \* MERGEFORMAT </w:instrText>
      </w:r>
      <w:r w:rsidRPr="001B6C4B">
        <w:rPr>
          <w:rStyle w:val="Binnenverweis"/>
        </w:rPr>
        <w:fldChar w:fldCharType="separate"/>
      </w:r>
      <w:r w:rsidRPr="001B6C4B">
        <w:rPr>
          <w:rStyle w:val="Binnenverweis"/>
        </w:rPr>
        <w:t>Absatz 1</w:t>
      </w:r>
      <w:r w:rsidRPr="001B6C4B">
        <w:rPr>
          <w:rStyle w:val="Binnenverweis"/>
        </w:rPr>
        <w:fldChar w:fldCharType="end"/>
      </w:r>
    </w:p>
    <w:p w14:paraId="478AD4A6" w14:textId="4890FAB1" w:rsidR="008F7509" w:rsidRPr="001B6C4B" w:rsidRDefault="00F96C21" w:rsidP="00C86B68">
      <w:pPr>
        <w:pStyle w:val="Text"/>
        <w:rPr>
          <w:noProof/>
        </w:rPr>
      </w:pPr>
      <w:r w:rsidRPr="001B6C4B">
        <w:rPr>
          <w:noProof/>
        </w:rPr>
        <w:t>Es wird vorgesehen, dass in bestimmten Fällen</w:t>
      </w:r>
      <w:r w:rsidR="00C56964" w:rsidRPr="001B6C4B">
        <w:rPr>
          <w:noProof/>
        </w:rPr>
        <w:t xml:space="preserve">, </w:t>
      </w:r>
      <w:r w:rsidR="00825D1D" w:rsidRPr="001B6C4B">
        <w:rPr>
          <w:noProof/>
        </w:rPr>
        <w:t xml:space="preserve">Versicherte nach Maßgabe der §§ 2 bis 5 </w:t>
      </w:r>
      <w:r w:rsidR="001708C9" w:rsidRPr="001B6C4B">
        <w:rPr>
          <w:noProof/>
        </w:rPr>
        <w:t xml:space="preserve">und im Rahmen der Verügbarkeit von Testkapazitäten </w:t>
      </w:r>
      <w:r w:rsidR="00825D1D" w:rsidRPr="001B6C4B">
        <w:rPr>
          <w:noProof/>
        </w:rPr>
        <w:t xml:space="preserve">einen Anspruch auf eine Testung in Bezug auf einen direkten Erregernachweis des Coronavirus SARS-CoV-2 haben (Satz 1). </w:t>
      </w:r>
    </w:p>
    <w:p w14:paraId="747CB6CD" w14:textId="4CC8861E" w:rsidR="008F7509" w:rsidRPr="001B6C4B" w:rsidRDefault="00825D1D" w:rsidP="00C86B68">
      <w:pPr>
        <w:pStyle w:val="Text"/>
        <w:rPr>
          <w:noProof/>
        </w:rPr>
      </w:pPr>
      <w:r w:rsidRPr="001B6C4B">
        <w:rPr>
          <w:noProof/>
        </w:rPr>
        <w:t>Der Anspruch umfasst nach Satz 2</w:t>
      </w:r>
      <w:r w:rsidR="00303241" w:rsidRPr="001B6C4B">
        <w:rPr>
          <w:noProof/>
        </w:rPr>
        <w:t>,</w:t>
      </w:r>
      <w:r w:rsidRPr="001B6C4B">
        <w:rPr>
          <w:noProof/>
        </w:rPr>
        <w:t xml:space="preserve"> anders als bislang</w:t>
      </w:r>
      <w:r w:rsidR="00303241" w:rsidRPr="001B6C4B">
        <w:rPr>
          <w:noProof/>
        </w:rPr>
        <w:t>,</w:t>
      </w:r>
      <w:r w:rsidRPr="001B6C4B">
        <w:rPr>
          <w:noProof/>
        </w:rPr>
        <w:t xml:space="preserve"> grundsätzlich das Gespräch mit der zu testenden Person im Zusammenhang mit der Testung, die Entnahme von Körpermaterial, die nach der Teststrategie des Bundesministeriums für Gesundheit empfohlene Diagnostik, die Ergebnismitteilung und die Ausstellung eines Zeugnisses über das Vorliegen oder Nichtvorliegen einer Infektion mit dem Coronavirus SARS-CoV-2.</w:t>
      </w:r>
      <w:r w:rsidR="008F7509" w:rsidRPr="001B6C4B">
        <w:rPr>
          <w:noProof/>
        </w:rPr>
        <w:t xml:space="preserve"> In Bezug auf die Diagnostik </w:t>
      </w:r>
      <w:r w:rsidR="00C54ABD" w:rsidRPr="001B6C4B">
        <w:rPr>
          <w:noProof/>
        </w:rPr>
        <w:t xml:space="preserve">soll die </w:t>
      </w:r>
      <w:r w:rsidR="008F7509" w:rsidRPr="001B6C4B">
        <w:rPr>
          <w:noProof/>
        </w:rPr>
        <w:t>Teststrategie des Bundesministeriums für Gesundheit als Fachempfehlung zur Auswahlentscheidung beitragen.</w:t>
      </w:r>
      <w:r w:rsidRPr="001B6C4B">
        <w:rPr>
          <w:noProof/>
        </w:rPr>
        <w:t xml:space="preserve"> </w:t>
      </w:r>
      <w:r w:rsidR="008F7509" w:rsidRPr="001B6C4B">
        <w:rPr>
          <w:noProof/>
        </w:rPr>
        <w:t>In bestimmten Konstellationen ist der Anspruch jedoch auf Antigen</w:t>
      </w:r>
      <w:r w:rsidR="000957E8" w:rsidRPr="001B6C4B">
        <w:rPr>
          <w:noProof/>
        </w:rPr>
        <w:t>-T</w:t>
      </w:r>
      <w:r w:rsidR="008F7509" w:rsidRPr="001B6C4B">
        <w:rPr>
          <w:noProof/>
        </w:rPr>
        <w:t>ests oder Antigen</w:t>
      </w:r>
      <w:r w:rsidR="000957E8" w:rsidRPr="001B6C4B">
        <w:rPr>
          <w:noProof/>
        </w:rPr>
        <w:t>-T</w:t>
      </w:r>
      <w:r w:rsidR="008F7509" w:rsidRPr="001B6C4B">
        <w:rPr>
          <w:noProof/>
        </w:rPr>
        <w:t>ests zur patientennahen Schnelltestung (PoC-Antigen</w:t>
      </w:r>
      <w:r w:rsidR="00303241" w:rsidRPr="001B6C4B">
        <w:rPr>
          <w:noProof/>
        </w:rPr>
        <w:t>-T</w:t>
      </w:r>
      <w:r w:rsidR="008F7509" w:rsidRPr="001B6C4B">
        <w:rPr>
          <w:noProof/>
        </w:rPr>
        <w:t>ests) beschränkt (§ 4 Absatz 1 Satz 2 bis 4).</w:t>
      </w:r>
    </w:p>
    <w:p w14:paraId="70DFC979" w14:textId="0A4DA74C" w:rsidR="008F7509" w:rsidRPr="001B6C4B" w:rsidRDefault="00825D1D" w:rsidP="00C86B68">
      <w:pPr>
        <w:pStyle w:val="Text"/>
        <w:rPr>
          <w:noProof/>
        </w:rPr>
      </w:pPr>
      <w:r w:rsidRPr="001B6C4B">
        <w:rPr>
          <w:noProof/>
        </w:rPr>
        <w:t>Der Anspruch in Bezug auf eine Diagnostik durch Antigen-Tests</w:t>
      </w:r>
      <w:r w:rsidR="001708C9" w:rsidRPr="001B6C4B">
        <w:rPr>
          <w:noProof/>
        </w:rPr>
        <w:t xml:space="preserve"> zur patientennahen Anwendung (PoC-Antigentests)</w:t>
      </w:r>
      <w:r w:rsidRPr="001B6C4B">
        <w:rPr>
          <w:noProof/>
        </w:rPr>
        <w:t xml:space="preserve"> beschränkt sich </w:t>
      </w:r>
      <w:r w:rsidR="008F7509" w:rsidRPr="001B6C4B">
        <w:rPr>
          <w:noProof/>
        </w:rPr>
        <w:t xml:space="preserve">nach Satz 3 </w:t>
      </w:r>
      <w:r w:rsidRPr="001B6C4B">
        <w:rPr>
          <w:noProof/>
        </w:rPr>
        <w:t xml:space="preserve">auf Tests, welche die durch das Paul-Ehrlich-Institut in Abstimmung mit dem </w:t>
      </w:r>
      <w:r w:rsidR="00214144" w:rsidRPr="001B6C4B">
        <w:rPr>
          <w:noProof/>
        </w:rPr>
        <w:t>RKI</w:t>
      </w:r>
      <w:r w:rsidRPr="001B6C4B">
        <w:rPr>
          <w:noProof/>
        </w:rPr>
        <w:t xml:space="preserve"> festgelegten Mindestkriterien für Antigen-Tests erfüllen. Das Bundesinstitut für Arzneimittel und Medizinprodukte veröffentlicht auf seiner Internetseite</w:t>
      </w:r>
      <w:r w:rsidR="001708C9" w:rsidRPr="001B6C4B">
        <w:rPr>
          <w:noProof/>
        </w:rPr>
        <w:t xml:space="preserve"> unter www.bfarm.de/antigentests</w:t>
      </w:r>
      <w:r w:rsidRPr="001B6C4B">
        <w:rPr>
          <w:noProof/>
        </w:rPr>
        <w:t xml:space="preserve"> eine Marktübersicht solcher Tests und schreibt diese fort</w:t>
      </w:r>
      <w:r w:rsidR="008F7509" w:rsidRPr="001B6C4B">
        <w:rPr>
          <w:noProof/>
        </w:rPr>
        <w:t xml:space="preserve"> (Satz 4)</w:t>
      </w:r>
      <w:r w:rsidRPr="001B6C4B">
        <w:rPr>
          <w:noProof/>
        </w:rPr>
        <w:t xml:space="preserve">. </w:t>
      </w:r>
    </w:p>
    <w:p w14:paraId="5393E3F2" w14:textId="77777777" w:rsidR="00C86B68" w:rsidRPr="001B6C4B" w:rsidRDefault="00C86B68" w:rsidP="00C86B68">
      <w:pPr>
        <w:pStyle w:val="VerweisBegrndung"/>
      </w:pPr>
      <w:r w:rsidRPr="001B6C4B">
        <w:lastRenderedPageBreak/>
        <w:t xml:space="preserve">Zu </w:t>
      </w:r>
      <w:r w:rsidRPr="001B6C4B">
        <w:rPr>
          <w:rStyle w:val="Binnenverweis"/>
        </w:rPr>
        <w:fldChar w:fldCharType="begin"/>
      </w:r>
      <w:r w:rsidRPr="001B6C4B">
        <w:rPr>
          <w:rStyle w:val="Binnenverweis"/>
        </w:rPr>
        <w:instrText xml:space="preserve"> DOCVARIABLE "eNV_617893F211D04DA69FBE54A14764608C" \* MERGEFORMAT </w:instrText>
      </w:r>
      <w:r w:rsidRPr="001B6C4B">
        <w:rPr>
          <w:rStyle w:val="Binnenverweis"/>
        </w:rPr>
        <w:fldChar w:fldCharType="separate"/>
      </w:r>
      <w:r w:rsidRPr="001B6C4B">
        <w:rPr>
          <w:rStyle w:val="Binnenverweis"/>
        </w:rPr>
        <w:t>Absatz 2</w:t>
      </w:r>
      <w:r w:rsidRPr="001B6C4B">
        <w:rPr>
          <w:rStyle w:val="Binnenverweis"/>
        </w:rPr>
        <w:fldChar w:fldCharType="end"/>
      </w:r>
    </w:p>
    <w:p w14:paraId="043CC4FA" w14:textId="706684A1" w:rsidR="00C86B68" w:rsidRPr="001B6C4B" w:rsidRDefault="00F96C21" w:rsidP="00C86B68">
      <w:pPr>
        <w:pStyle w:val="Text"/>
      </w:pPr>
      <w:r w:rsidRPr="001B6C4B">
        <w:t xml:space="preserve">Von dem Anspruch </w:t>
      </w:r>
      <w:r w:rsidR="008F7509" w:rsidRPr="001B6C4B">
        <w:t xml:space="preserve">nach Absatz 1 </w:t>
      </w:r>
      <w:r w:rsidRPr="001B6C4B">
        <w:t>sind auch Personen umfasst, die nicht in der gesetzl</w:t>
      </w:r>
      <w:r w:rsidRPr="001B6C4B">
        <w:t>i</w:t>
      </w:r>
      <w:r w:rsidRPr="001B6C4B">
        <w:t>chen Krankenversicherung versichert sind.</w:t>
      </w:r>
    </w:p>
    <w:p w14:paraId="388944F4"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"eNV_F2445CAED20A41E6AFDA58FC386FFE45" \* MERGEFORMAT </w:instrText>
      </w:r>
      <w:r w:rsidRPr="001B6C4B">
        <w:rPr>
          <w:rStyle w:val="Binnenverweis"/>
        </w:rPr>
        <w:fldChar w:fldCharType="separate"/>
      </w:r>
      <w:r w:rsidRPr="001B6C4B">
        <w:rPr>
          <w:rStyle w:val="Binnenverweis"/>
        </w:rPr>
        <w:t>Absatz 3</w:t>
      </w:r>
      <w:r w:rsidRPr="001B6C4B">
        <w:rPr>
          <w:rStyle w:val="Binnenverweis"/>
        </w:rPr>
        <w:fldChar w:fldCharType="end"/>
      </w:r>
    </w:p>
    <w:p w14:paraId="3B4A3439" w14:textId="5989B4C0" w:rsidR="00C86B68" w:rsidRPr="001B6C4B" w:rsidRDefault="00F96C21" w:rsidP="00C86B68">
      <w:pPr>
        <w:pStyle w:val="Text"/>
      </w:pPr>
      <w:r w:rsidRPr="001B6C4B">
        <w:t>Der Anspruch besteht nicht, wenn die zu testende Person bereits einen Anspruch auf die im Absatz 1 genannten Leistungen hat bzw. einen Anspruch auf Erstattung der Aufwe</w:t>
      </w:r>
      <w:r w:rsidRPr="001B6C4B">
        <w:t>n</w:t>
      </w:r>
      <w:r w:rsidRPr="001B6C4B">
        <w:t>dungen für entsprechende Leistungen hätte. Hiervon sind insbesondere Ansprüche auf Leistungen der ambulanten Krankenbehandlung oder der</w:t>
      </w:r>
      <w:r w:rsidR="00754536" w:rsidRPr="001B6C4B">
        <w:t xml:space="preserve"> Krankenhausbehandlung u</w:t>
      </w:r>
      <w:r w:rsidR="00754536" w:rsidRPr="001B6C4B">
        <w:t>m</w:t>
      </w:r>
      <w:r w:rsidR="00754536" w:rsidRPr="001B6C4B">
        <w:t>fasst.</w:t>
      </w:r>
      <w:r w:rsidRPr="001B6C4B">
        <w:t xml:space="preserve"> </w:t>
      </w:r>
      <w:r w:rsidR="00307FBB" w:rsidRPr="001B6C4B">
        <w:rPr>
          <w:noProof/>
        </w:rPr>
        <w:t>Zusätzlich wird klargestellt, dass die bestätigende Diagnostik mittels eines Nukleinsäurenachweises des Coronavirus SARS-CoV-2  nach einem positiven Antigen-Test zur Krankenbehandlung nach § 27 SGB V gehört und entsprechend nicht unter § 1 Absatz 1 und 2 fällt</w:t>
      </w:r>
      <w:r w:rsidR="002637E4" w:rsidRPr="001B6C4B">
        <w:rPr>
          <w:noProof/>
        </w:rPr>
        <w:t>.</w:t>
      </w:r>
      <w:r w:rsidR="00F3137F" w:rsidRPr="001B6C4B">
        <w:rPr>
          <w:noProof/>
        </w:rPr>
        <w:t xml:space="preserve"> Die bestätigende Diagnostik, sollte</w:t>
      </w:r>
      <w:r w:rsidR="008B4F0B" w:rsidRPr="001B6C4B">
        <w:rPr>
          <w:noProof/>
        </w:rPr>
        <w:t xml:space="preserve"> </w:t>
      </w:r>
      <w:r w:rsidR="00F3137F" w:rsidRPr="001B6C4B">
        <w:rPr>
          <w:noProof/>
        </w:rPr>
        <w:t>konsequent genutzt werden. Sie kann etwa in Pflegeeinrichtungen wesentlich dazu beitragen, die pflegerische Versorgung sicherzustellen, indem gezielte Maßnahmen in der Einrichtung umgesetzt und unnötige Quarantäne-Situationen und damit Fehlzeiten von Beschäftigten nach falsch positiven Antigen-Tests vermieden werden können.</w:t>
      </w:r>
    </w:p>
    <w:p w14:paraId="69F41604"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"eNV_DFB73B926F0E41748D43AE37A31D66BA" \* MERGEFORMAT </w:instrText>
      </w:r>
      <w:r w:rsidRPr="001B6C4B">
        <w:rPr>
          <w:rStyle w:val="Binnenverweis"/>
        </w:rPr>
        <w:fldChar w:fldCharType="separate"/>
      </w:r>
      <w:r w:rsidRPr="001B6C4B">
        <w:rPr>
          <w:rStyle w:val="Binnenverweis"/>
        </w:rPr>
        <w:t>§ 2</w:t>
      </w:r>
      <w:r w:rsidRPr="001B6C4B">
        <w:rPr>
          <w:rStyle w:val="Binnenverweis"/>
        </w:rPr>
        <w:fldChar w:fldCharType="end"/>
      </w:r>
      <w:r w:rsidRPr="001B6C4B">
        <w:t xml:space="preserve"> (Testungen von Kontaktpersonen)</w:t>
      </w:r>
    </w:p>
    <w:p w14:paraId="26690E59"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"eNV_A03561DEA39D4E7499B0AA1336BA1A89" \* MERGEFORMAT </w:instrText>
      </w:r>
      <w:r w:rsidRPr="001B6C4B">
        <w:rPr>
          <w:rStyle w:val="Binnenverweis"/>
        </w:rPr>
        <w:fldChar w:fldCharType="separate"/>
      </w:r>
      <w:r w:rsidRPr="001B6C4B">
        <w:rPr>
          <w:rStyle w:val="Binnenverweis"/>
        </w:rPr>
        <w:t>Absatz 1</w:t>
      </w:r>
      <w:r w:rsidRPr="001B6C4B">
        <w:rPr>
          <w:rStyle w:val="Binnenverweis"/>
        </w:rPr>
        <w:fldChar w:fldCharType="end"/>
      </w:r>
    </w:p>
    <w:p w14:paraId="08A52A20" w14:textId="730F5BED" w:rsidR="00B531FB" w:rsidRPr="001B6C4B" w:rsidRDefault="00B531FB" w:rsidP="00214144">
      <w:pPr>
        <w:pStyle w:val="Text"/>
      </w:pPr>
      <w:r w:rsidRPr="001B6C4B">
        <w:t>Wenn</w:t>
      </w:r>
      <w:r w:rsidR="00214144" w:rsidRPr="001B6C4B">
        <w:t xml:space="preserve"> von einem behandelnden Arzt einer mit dem Coronavirus SARS-CoV-2 infizierten Person oder vom öffentlichen Gesundheitsdienst</w:t>
      </w:r>
      <w:r w:rsidRPr="001B6C4B">
        <w:t xml:space="preserve"> </w:t>
      </w:r>
      <w:r w:rsidR="000D5EF8" w:rsidRPr="001B6C4B">
        <w:t xml:space="preserve">(ÖGD) </w:t>
      </w:r>
      <w:r w:rsidRPr="001B6C4B">
        <w:t>asymptomatische Kontaktpers</w:t>
      </w:r>
      <w:r w:rsidRPr="001B6C4B">
        <w:t>o</w:t>
      </w:r>
      <w:r w:rsidRPr="001B6C4B">
        <w:t xml:space="preserve">nen nach Absatz 2 festgestellt werden, haben diese </w:t>
      </w:r>
      <w:proofErr w:type="gramStart"/>
      <w:r w:rsidRPr="001B6C4B">
        <w:t>Anspruch</w:t>
      </w:r>
      <w:proofErr w:type="gramEnd"/>
      <w:r w:rsidRPr="001B6C4B">
        <w:t xml:space="preserve"> auf Testung. Die Kontak</w:t>
      </w:r>
      <w:r w:rsidRPr="001B6C4B">
        <w:t>t</w:t>
      </w:r>
      <w:r w:rsidRPr="001B6C4B">
        <w:t>personen werden in Absatz 2</w:t>
      </w:r>
      <w:r w:rsidR="00214144" w:rsidRPr="001B6C4B">
        <w:t xml:space="preserve"> im Wesentlichen anhand der vom RKI veröffentlichten Em</w:t>
      </w:r>
      <w:r w:rsidR="00214144" w:rsidRPr="001B6C4B">
        <w:t>p</w:t>
      </w:r>
      <w:r w:rsidR="00214144" w:rsidRPr="001B6C4B">
        <w:t>fehlungen</w:t>
      </w:r>
      <w:r w:rsidRPr="001B6C4B">
        <w:t xml:space="preserve"> definiert. </w:t>
      </w:r>
      <w:r w:rsidR="00214144" w:rsidRPr="001B6C4B">
        <w:t>Asymptomatische Personen sind vorhanden, wenn keine typischen Symptome für eine SARS-CoV-2-Infektion vorhanden sind, dazu gehören Atemnot, neu auftretender Husten, Fieber oder Geruchs- oder Geschmacksverlust.</w:t>
      </w:r>
    </w:p>
    <w:p w14:paraId="52A32ACB" w14:textId="593CC764" w:rsidR="005C6D39" w:rsidRPr="001B6C4B" w:rsidRDefault="0029254F" w:rsidP="005C6D39">
      <w:pPr>
        <w:pStyle w:val="Text"/>
      </w:pPr>
      <w:r w:rsidRPr="001B6C4B">
        <w:t xml:space="preserve">Die Leistungserbringer nach § 6 Absatz 1 Satz 1 können daher Kontaktpersonen testen, wenn </w:t>
      </w:r>
      <w:r w:rsidR="00303241" w:rsidRPr="001B6C4B">
        <w:t>diese</w:t>
      </w:r>
      <w:r w:rsidR="000D5EF8" w:rsidRPr="001B6C4B">
        <w:t xml:space="preserve"> entweder vom </w:t>
      </w:r>
      <w:r w:rsidRPr="001B6C4B">
        <w:t xml:space="preserve">ÖGD oder </w:t>
      </w:r>
      <w:r w:rsidR="00303241" w:rsidRPr="001B6C4B">
        <w:t xml:space="preserve">von der behandelnden Ärztin oder </w:t>
      </w:r>
      <w:r w:rsidRPr="001B6C4B">
        <w:t>vo</w:t>
      </w:r>
      <w:r w:rsidR="00303241" w:rsidRPr="001B6C4B">
        <w:t>n dem</w:t>
      </w:r>
      <w:r w:rsidRPr="001B6C4B">
        <w:t xml:space="preserve"> beha</w:t>
      </w:r>
      <w:r w:rsidRPr="001B6C4B">
        <w:t>n</w:t>
      </w:r>
      <w:r w:rsidRPr="001B6C4B">
        <w:t xml:space="preserve">delnden Arzt der infizierten Person festgestellt wurden. Damit geht keine Pflicht der </w:t>
      </w:r>
      <w:r w:rsidR="00303241" w:rsidRPr="001B6C4B">
        <w:t>Är</w:t>
      </w:r>
      <w:r w:rsidR="00303241" w:rsidRPr="001B6C4B">
        <w:t>z</w:t>
      </w:r>
      <w:r w:rsidR="00303241" w:rsidRPr="001B6C4B">
        <w:t xml:space="preserve">tinnen und </w:t>
      </w:r>
      <w:r w:rsidRPr="001B6C4B">
        <w:t xml:space="preserve">Ärzte einher, Kontaktpersonennachverfolgung zu betreiben, sondern </w:t>
      </w:r>
      <w:r w:rsidR="00303241" w:rsidRPr="001B6C4B">
        <w:t>beha</w:t>
      </w:r>
      <w:r w:rsidR="00303241" w:rsidRPr="001B6C4B">
        <w:t>n</w:t>
      </w:r>
      <w:r w:rsidR="00303241" w:rsidRPr="001B6C4B">
        <w:t xml:space="preserve">delnde Ärztinnen und Ärzte sollen </w:t>
      </w:r>
      <w:r w:rsidRPr="001B6C4B">
        <w:t xml:space="preserve">in die Lage versetzt werden, </w:t>
      </w:r>
      <w:r w:rsidR="00303241" w:rsidRPr="001B6C4B">
        <w:t>insbesondere die</w:t>
      </w:r>
      <w:r w:rsidRPr="001B6C4B">
        <w:t xml:space="preserve"> </w:t>
      </w:r>
      <w:r w:rsidR="00303241" w:rsidRPr="001B6C4B">
        <w:t>aus ärz</w:t>
      </w:r>
      <w:r w:rsidR="00303241" w:rsidRPr="001B6C4B">
        <w:t>t</w:t>
      </w:r>
      <w:r w:rsidR="00303241" w:rsidRPr="001B6C4B">
        <w:t xml:space="preserve">licher Behandlung </w:t>
      </w:r>
      <w:r w:rsidRPr="001B6C4B">
        <w:t>bekannte</w:t>
      </w:r>
      <w:r w:rsidR="00303241" w:rsidRPr="001B6C4B">
        <w:t>n</w:t>
      </w:r>
      <w:r w:rsidRPr="001B6C4B">
        <w:t xml:space="preserve"> Kontaktpersonen </w:t>
      </w:r>
      <w:r w:rsidR="00303241" w:rsidRPr="001B6C4B">
        <w:t xml:space="preserve">ebenfalls </w:t>
      </w:r>
      <w:r w:rsidRPr="001B6C4B">
        <w:t xml:space="preserve">testen </w:t>
      </w:r>
      <w:r w:rsidR="00FF4097" w:rsidRPr="001B6C4B">
        <w:t xml:space="preserve">zu </w:t>
      </w:r>
      <w:r w:rsidRPr="001B6C4B">
        <w:t>können</w:t>
      </w:r>
      <w:r w:rsidR="00FF4097" w:rsidRPr="001B6C4B">
        <w:t>.</w:t>
      </w:r>
      <w:r w:rsidR="005C6D39" w:rsidRPr="001B6C4B">
        <w:t xml:space="preserve"> Die Befugni</w:t>
      </w:r>
      <w:r w:rsidR="005C6D39" w:rsidRPr="001B6C4B">
        <w:t>s</w:t>
      </w:r>
      <w:r w:rsidR="005C6D39" w:rsidRPr="001B6C4B">
        <w:t>se und Pflichten des öffentlichen Gesundheitsdienstes bleiben unberührt.</w:t>
      </w:r>
    </w:p>
    <w:p w14:paraId="2868A134" w14:textId="3DF78108" w:rsidR="00C86B68" w:rsidRPr="001B6C4B" w:rsidRDefault="00C86B68" w:rsidP="00C86B68">
      <w:pPr>
        <w:pStyle w:val="VerweisBegrndung"/>
        <w:rPr>
          <w:rStyle w:val="Binnenverweis"/>
        </w:rPr>
      </w:pPr>
      <w:r w:rsidRPr="001B6C4B">
        <w:t xml:space="preserve">Zu </w:t>
      </w:r>
      <w:r w:rsidRPr="001B6C4B">
        <w:rPr>
          <w:rStyle w:val="Binnenverweis"/>
        </w:rPr>
        <w:fldChar w:fldCharType="begin"/>
      </w:r>
      <w:r w:rsidRPr="001B6C4B">
        <w:rPr>
          <w:rStyle w:val="Binnenverweis"/>
        </w:rPr>
        <w:instrText xml:space="preserve"> DOCVARIABLE "eNV_EA0FDB10F14543E3B77B2694380075C8" \* MERGEFORMAT </w:instrText>
      </w:r>
      <w:r w:rsidRPr="001B6C4B">
        <w:rPr>
          <w:rStyle w:val="Binnenverweis"/>
        </w:rPr>
        <w:fldChar w:fldCharType="separate"/>
      </w:r>
      <w:r w:rsidRPr="001B6C4B">
        <w:rPr>
          <w:rStyle w:val="Binnenverweis"/>
        </w:rPr>
        <w:t>Absatz 2</w:t>
      </w:r>
      <w:r w:rsidRPr="001B6C4B">
        <w:rPr>
          <w:rStyle w:val="Binnenverweis"/>
        </w:rPr>
        <w:fldChar w:fldCharType="end"/>
      </w:r>
    </w:p>
    <w:p w14:paraId="5B1DE2C7" w14:textId="74D0B015" w:rsidR="00B531FB" w:rsidRPr="001B6C4B" w:rsidRDefault="00B531FB" w:rsidP="00B531FB">
      <w:pPr>
        <w:pStyle w:val="Text"/>
      </w:pPr>
      <w:r w:rsidRPr="001B6C4B">
        <w:t>Im Absatz 2 wird abschließend präzisiert, welche Personen als Kontaktpersonen im Sinne des Absatz 1 gelten.</w:t>
      </w:r>
    </w:p>
    <w:p w14:paraId="4932A61B"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"eNV_D7BC7EEAB4984C97AB70626929380975" \* MERGEFORMAT </w:instrText>
      </w:r>
      <w:r w:rsidRPr="001B6C4B">
        <w:rPr>
          <w:rStyle w:val="Binnenverweis"/>
        </w:rPr>
        <w:fldChar w:fldCharType="separate"/>
      </w:r>
      <w:r w:rsidRPr="001B6C4B">
        <w:rPr>
          <w:rStyle w:val="Binnenverweis"/>
        </w:rPr>
        <w:t>Nummer 1</w:t>
      </w:r>
      <w:r w:rsidRPr="001B6C4B">
        <w:rPr>
          <w:rStyle w:val="Binnenverweis"/>
        </w:rPr>
        <w:fldChar w:fldCharType="end"/>
      </w:r>
    </w:p>
    <w:p w14:paraId="6E93B164" w14:textId="69A3DA86" w:rsidR="00C86B68" w:rsidRPr="001B6C4B" w:rsidRDefault="00B531FB" w:rsidP="00C86B68">
      <w:pPr>
        <w:pStyle w:val="Text"/>
      </w:pPr>
      <w:r w:rsidRPr="001B6C4B">
        <w:t>Als Kontaktpersonen gelten nach Nummer 1 solche Personen, die kumulativ einen mi</w:t>
      </w:r>
      <w:r w:rsidRPr="001B6C4B">
        <w:t>n</w:t>
      </w:r>
      <w:r w:rsidRPr="001B6C4B">
        <w:t>destens 15-minütigen unmittelbaren Kontakt zu der infizierten Person hatten. Das gilt in</w:t>
      </w:r>
      <w:r w:rsidRPr="001B6C4B">
        <w:t>s</w:t>
      </w:r>
      <w:r w:rsidRPr="001B6C4B">
        <w:t>besondere in Gesprächssituationen mit einer infizierten Person. Alternativ bedeutet der direkte Kontakt zu Körperflüssigkeiten der infizierten Person ebenfalls einen unmittelbaren Kontakt im Sinne der Vorschrift.</w:t>
      </w:r>
    </w:p>
    <w:p w14:paraId="2914D318"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"eNV_64A8BB8863524C288E187D2910409E89" \* MERGEFORMAT </w:instrText>
      </w:r>
      <w:r w:rsidRPr="001B6C4B">
        <w:rPr>
          <w:rStyle w:val="Binnenverweis"/>
        </w:rPr>
        <w:fldChar w:fldCharType="separate"/>
      </w:r>
      <w:r w:rsidRPr="001B6C4B">
        <w:rPr>
          <w:rStyle w:val="Binnenverweis"/>
        </w:rPr>
        <w:t>Nummer 2</w:t>
      </w:r>
      <w:r w:rsidRPr="001B6C4B">
        <w:rPr>
          <w:rStyle w:val="Binnenverweis"/>
        </w:rPr>
        <w:fldChar w:fldCharType="end"/>
      </w:r>
    </w:p>
    <w:p w14:paraId="4C6A5F3C" w14:textId="44D389AE" w:rsidR="00C86B68" w:rsidRPr="001B6C4B" w:rsidRDefault="00B531FB" w:rsidP="00C86B68">
      <w:pPr>
        <w:pStyle w:val="Text"/>
      </w:pPr>
      <w:r w:rsidRPr="001B6C4B">
        <w:t>Bei Personen, die in einem Haushalt mit der infizierten Person</w:t>
      </w:r>
      <w:r w:rsidR="00A73450" w:rsidRPr="001B6C4B">
        <w:t xml:space="preserve"> leben</w:t>
      </w:r>
      <w:r w:rsidRPr="001B6C4B">
        <w:t xml:space="preserve">, ist stets von einer gewissen Nähe und Kontaktintensität auszugehen, die ein erhebliches Infektionsrisiko </w:t>
      </w:r>
      <w:r w:rsidRPr="001B6C4B">
        <w:lastRenderedPageBreak/>
        <w:t>begründen können. Sie werden deshalb unabhängig von der Kontaktdauer als Kontak</w:t>
      </w:r>
      <w:r w:rsidRPr="001B6C4B">
        <w:t>t</w:t>
      </w:r>
      <w:r w:rsidRPr="001B6C4B">
        <w:t>person definiert.</w:t>
      </w:r>
    </w:p>
    <w:p w14:paraId="215D9AF3"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"eNV_38990F5E5A5C4B55BB9232E42BEB4590" \* MERGEFORMAT </w:instrText>
      </w:r>
      <w:r w:rsidRPr="001B6C4B">
        <w:rPr>
          <w:rStyle w:val="Binnenverweis"/>
        </w:rPr>
        <w:fldChar w:fldCharType="separate"/>
      </w:r>
      <w:r w:rsidRPr="001B6C4B">
        <w:rPr>
          <w:rStyle w:val="Binnenverweis"/>
        </w:rPr>
        <w:t>Nummer 3</w:t>
      </w:r>
      <w:r w:rsidRPr="001B6C4B">
        <w:rPr>
          <w:rStyle w:val="Binnenverweis"/>
        </w:rPr>
        <w:fldChar w:fldCharType="end"/>
      </w:r>
    </w:p>
    <w:p w14:paraId="390A0F17" w14:textId="3B7D9599" w:rsidR="00C86B68" w:rsidRPr="001B6C4B" w:rsidRDefault="00B531FB" w:rsidP="00C86B68">
      <w:pPr>
        <w:pStyle w:val="Text"/>
      </w:pPr>
      <w:r w:rsidRPr="001B6C4B">
        <w:t>Die wissenschaftlichen Erkenntnisse zeigen, dass eine Übertragung der Infektionen mit dem Coronavirus SARS-CoV-2 durch Aerosole eine wichtige Rolle spielt. Daher erscheint es geboten, auch Personen, die sich in einer Situation befunden haben, in der eine solche Übertragung wahrscheinlich erscheint, von dem Anwendungsbereich der Verordnung zu umfassen. Dazu gehören u.</w:t>
      </w:r>
      <w:r w:rsidR="0029105C" w:rsidRPr="001B6C4B">
        <w:t xml:space="preserve"> </w:t>
      </w:r>
      <w:r w:rsidRPr="001B6C4B">
        <w:t>a. Situationen in Innenräumen wie Feiern, gemeinsames Si</w:t>
      </w:r>
      <w:r w:rsidRPr="001B6C4B">
        <w:t>n</w:t>
      </w:r>
      <w:r w:rsidRPr="001B6C4B">
        <w:t>gen, Sporttreiben oder vergleichbare Aktivitäten.</w:t>
      </w:r>
    </w:p>
    <w:p w14:paraId="6333CAE6"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"eNV_580135F402F64033A63FD356C786D403" \* MERGEFORMAT </w:instrText>
      </w:r>
      <w:r w:rsidRPr="001B6C4B">
        <w:rPr>
          <w:rStyle w:val="Binnenverweis"/>
        </w:rPr>
        <w:fldChar w:fldCharType="separate"/>
      </w:r>
      <w:r w:rsidRPr="001B6C4B">
        <w:rPr>
          <w:rStyle w:val="Binnenverweis"/>
        </w:rPr>
        <w:t>Nummer 4</w:t>
      </w:r>
      <w:r w:rsidRPr="001B6C4B">
        <w:rPr>
          <w:rStyle w:val="Binnenverweis"/>
        </w:rPr>
        <w:fldChar w:fldCharType="end"/>
      </w:r>
    </w:p>
    <w:p w14:paraId="317CB12E" w14:textId="7489B2F8" w:rsidR="00C86B68" w:rsidRPr="001B6C4B" w:rsidRDefault="00B531FB" w:rsidP="00C86B68">
      <w:pPr>
        <w:pStyle w:val="Text"/>
      </w:pPr>
      <w:r w:rsidRPr="001B6C4B">
        <w:t xml:space="preserve">Zu Kontaktpersonen im Sinne dieser Verordnung zählen auch Personen, die sich in den letzten </w:t>
      </w:r>
      <w:r w:rsidR="00FC7BDE" w:rsidRPr="001B6C4B">
        <w:t xml:space="preserve">zehn </w:t>
      </w:r>
      <w:r w:rsidRPr="001B6C4B">
        <w:t>Tagen mit einer SARS-CoV-2 infizierten Person in einer relativ beengten Raumsituation oder einer schwer zu überblickender Kontaktsituation für eine Zeit von über 30 Minuten aufgehalten haben. Davon ist insbesondere in Schulklassen, Gruppenvera</w:t>
      </w:r>
      <w:r w:rsidRPr="001B6C4B">
        <w:t>n</w:t>
      </w:r>
      <w:r w:rsidRPr="001B6C4B">
        <w:t>staltungen und anderen vergleichbaren Situationen auszugehen.</w:t>
      </w:r>
    </w:p>
    <w:p w14:paraId="2AAFC7AC"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"eNV_131F414D423F4AA9B6C87F4B18702876" \* MERGEFORMAT </w:instrText>
      </w:r>
      <w:r w:rsidRPr="001B6C4B">
        <w:rPr>
          <w:rStyle w:val="Binnenverweis"/>
        </w:rPr>
        <w:fldChar w:fldCharType="separate"/>
      </w:r>
      <w:r w:rsidRPr="001B6C4B">
        <w:rPr>
          <w:rStyle w:val="Binnenverweis"/>
        </w:rPr>
        <w:t>Nummer 5</w:t>
      </w:r>
      <w:r w:rsidRPr="001B6C4B">
        <w:rPr>
          <w:rStyle w:val="Binnenverweis"/>
        </w:rPr>
        <w:fldChar w:fldCharType="end"/>
      </w:r>
    </w:p>
    <w:p w14:paraId="6D67396F" w14:textId="6564B5BC" w:rsidR="00B531FB" w:rsidRPr="001B6C4B" w:rsidRDefault="00B531FB" w:rsidP="00B531FB">
      <w:pPr>
        <w:pStyle w:val="Text"/>
      </w:pPr>
      <w:r w:rsidRPr="001B6C4B">
        <w:t xml:space="preserve">Personen, die durch die „Corona-Warn-App“ des </w:t>
      </w:r>
      <w:r w:rsidR="00214144" w:rsidRPr="001B6C4B">
        <w:t>RKI</w:t>
      </w:r>
      <w:r w:rsidRPr="001B6C4B">
        <w:t xml:space="preserve"> eine Warnung erhalten haben, sind ebenfalls als Kontaktpersonen einzuordnen.</w:t>
      </w:r>
    </w:p>
    <w:p w14:paraId="57F2E2BD" w14:textId="639CCD5A" w:rsidR="00C86B68" w:rsidRPr="001B6C4B" w:rsidRDefault="00B531FB" w:rsidP="00B531FB">
      <w:pPr>
        <w:pStyle w:val="Text"/>
      </w:pPr>
      <w:r w:rsidRPr="001B6C4B">
        <w:rPr>
          <w:bCs/>
          <w:noProof/>
        </w:rPr>
        <w:t xml:space="preserve">Durch die Verwendung der entsprechenden Anwendung können Kontaktpersonen aufgrund der Erfassung eines Näheverhältnisses zu einer erkrankten Person gewarnt werden. Eine Erfassung der Nähe erfolgt dann, wenn nach wissenschaftlichen Erkenntnissen tatsächlich ein Infektionsrisiko besteht und damit auch die Anforderungen dieser Regelung erfüllt sind. </w:t>
      </w:r>
    </w:p>
    <w:p w14:paraId="2225DA64"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"eNV_A7725FFC0420403CBEDD623E50646425" \* MERGEFORMAT </w:instrText>
      </w:r>
      <w:r w:rsidRPr="001B6C4B">
        <w:rPr>
          <w:rStyle w:val="Binnenverweis"/>
        </w:rPr>
        <w:fldChar w:fldCharType="separate"/>
      </w:r>
      <w:r w:rsidRPr="001B6C4B">
        <w:rPr>
          <w:rStyle w:val="Binnenverweis"/>
        </w:rPr>
        <w:t>Nummer 6</w:t>
      </w:r>
      <w:r w:rsidRPr="001B6C4B">
        <w:rPr>
          <w:rStyle w:val="Binnenverweis"/>
        </w:rPr>
        <w:fldChar w:fldCharType="end"/>
      </w:r>
    </w:p>
    <w:p w14:paraId="0590DEA2"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"eNV_242E0E52685641309F3EC891FD946076" \* MERGEFORMAT </w:instrText>
      </w:r>
      <w:r w:rsidRPr="001B6C4B">
        <w:rPr>
          <w:rStyle w:val="Binnenverweis"/>
        </w:rPr>
        <w:fldChar w:fldCharType="separate"/>
      </w:r>
      <w:r w:rsidRPr="001B6C4B">
        <w:rPr>
          <w:rStyle w:val="Binnenverweis"/>
        </w:rPr>
        <w:t>Buchstabe a</w:t>
      </w:r>
      <w:r w:rsidRPr="001B6C4B">
        <w:rPr>
          <w:rStyle w:val="Binnenverweis"/>
        </w:rPr>
        <w:fldChar w:fldCharType="end"/>
      </w:r>
    </w:p>
    <w:p w14:paraId="334A70F2" w14:textId="09E35B81" w:rsidR="00C86B68" w:rsidRPr="001B6C4B" w:rsidRDefault="00B531FB" w:rsidP="00C86B68">
      <w:pPr>
        <w:pStyle w:val="Text"/>
      </w:pPr>
      <w:r w:rsidRPr="001B6C4B">
        <w:t>Personen, die Kontakt zu infizierten Personen haben, die sie in deren oder ihrem Hau</w:t>
      </w:r>
      <w:r w:rsidRPr="001B6C4B">
        <w:t>s</w:t>
      </w:r>
      <w:r w:rsidRPr="001B6C4B">
        <w:t xml:space="preserve">halt </w:t>
      </w:r>
      <w:r w:rsidR="00FC7BDE" w:rsidRPr="001B6C4B">
        <w:t xml:space="preserve">behandeln, </w:t>
      </w:r>
      <w:r w:rsidRPr="001B6C4B">
        <w:t xml:space="preserve">betreuen oder pflegen oder </w:t>
      </w:r>
      <w:r w:rsidR="00FC7BDE" w:rsidRPr="001B6C4B">
        <w:t xml:space="preserve">behandelt, </w:t>
      </w:r>
      <w:r w:rsidRPr="001B6C4B">
        <w:t xml:space="preserve">betreut oder gepflegt </w:t>
      </w:r>
      <w:r w:rsidR="00A73450" w:rsidRPr="001B6C4B">
        <w:t xml:space="preserve">haben, </w:t>
      </w:r>
      <w:r w:rsidRPr="001B6C4B">
        <w:t xml:space="preserve">sind ebenfalls aufgrund der bestehenden räumlichen Nähe einer erhöhten Infektionsgefahr ausgesetzt und </w:t>
      </w:r>
      <w:r w:rsidR="0029105C" w:rsidRPr="001B6C4B">
        <w:t xml:space="preserve">daher </w:t>
      </w:r>
      <w:r w:rsidRPr="001B6C4B">
        <w:t>als Kontaktperson anzusehen.</w:t>
      </w:r>
    </w:p>
    <w:p w14:paraId="16928D2A"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"eNV_CCF22600E6F6436DAF98636FA9924852" \* MERGEFORMAT </w:instrText>
      </w:r>
      <w:r w:rsidRPr="001B6C4B">
        <w:rPr>
          <w:rStyle w:val="Binnenverweis"/>
        </w:rPr>
        <w:fldChar w:fldCharType="separate"/>
      </w:r>
      <w:r w:rsidRPr="001B6C4B">
        <w:rPr>
          <w:rStyle w:val="Binnenverweis"/>
        </w:rPr>
        <w:t>Buchstabe b</w:t>
      </w:r>
      <w:r w:rsidRPr="001B6C4B">
        <w:rPr>
          <w:rStyle w:val="Binnenverweis"/>
        </w:rPr>
        <w:fldChar w:fldCharType="end"/>
      </w:r>
    </w:p>
    <w:p w14:paraId="245FC4B1" w14:textId="51A67864" w:rsidR="00C86B68" w:rsidRPr="001B6C4B" w:rsidRDefault="00B531FB" w:rsidP="00C86B68">
      <w:pPr>
        <w:pStyle w:val="Text"/>
      </w:pPr>
      <w:r w:rsidRPr="001B6C4B">
        <w:t>In einer Betreuungs-, Pflege- oder Behandlungssituation besteht in der Regel ein enger Austausch, der das Risiko für ein</w:t>
      </w:r>
      <w:r w:rsidR="00A73450" w:rsidRPr="001B6C4B">
        <w:t xml:space="preserve">e Übertragung des Virus erhöht. Von der Nummer 6 Buchstabe b sind </w:t>
      </w:r>
      <w:r w:rsidRPr="001B6C4B">
        <w:t>die</w:t>
      </w:r>
      <w:r w:rsidR="00A73450" w:rsidRPr="001B6C4B">
        <w:t>jenigen Personen umfasst</w:t>
      </w:r>
      <w:r w:rsidRPr="001B6C4B">
        <w:t>, die als Pflegebedürftige, Betreuungsb</w:t>
      </w:r>
      <w:r w:rsidRPr="001B6C4B">
        <w:t>e</w:t>
      </w:r>
      <w:r w:rsidRPr="001B6C4B">
        <w:t>dürftige oder Behandlungsbedürftige in einer solchen Situation eng mit infizierten Behan</w:t>
      </w:r>
      <w:r w:rsidRPr="001B6C4B">
        <w:t>d</w:t>
      </w:r>
      <w:r w:rsidRPr="001B6C4B">
        <w:t>lungs-, Pflege- oder Betreuungspersonen zusammengekommen sind.</w:t>
      </w:r>
    </w:p>
    <w:p w14:paraId="1496A304"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"eNV_4EC052B3EB8D4F998A1980F0536D7062" \* MERGEFORMAT </w:instrText>
      </w:r>
      <w:r w:rsidRPr="001B6C4B">
        <w:rPr>
          <w:rStyle w:val="Binnenverweis"/>
        </w:rPr>
        <w:fldChar w:fldCharType="separate"/>
      </w:r>
      <w:r w:rsidRPr="001B6C4B">
        <w:rPr>
          <w:rStyle w:val="Binnenverweis"/>
        </w:rPr>
        <w:t>§ 3</w:t>
      </w:r>
      <w:r w:rsidRPr="001B6C4B">
        <w:rPr>
          <w:rStyle w:val="Binnenverweis"/>
        </w:rPr>
        <w:fldChar w:fldCharType="end"/>
      </w:r>
      <w:r w:rsidRPr="001B6C4B">
        <w:t xml:space="preserve"> (Testungen von Personen nach Auftreten von Infektionen in Einrichtungen und Unternehmen)</w:t>
      </w:r>
    </w:p>
    <w:p w14:paraId="45A38113" w14:textId="6A0756C7" w:rsidR="00C86B68" w:rsidRPr="001B6C4B" w:rsidRDefault="00C86B68" w:rsidP="00C86B68">
      <w:pPr>
        <w:pStyle w:val="VerweisBegrndung"/>
        <w:rPr>
          <w:rStyle w:val="Binnenverweis"/>
        </w:rPr>
      </w:pPr>
      <w:r w:rsidRPr="001B6C4B">
        <w:t xml:space="preserve">Zu </w:t>
      </w:r>
      <w:r w:rsidRPr="001B6C4B">
        <w:rPr>
          <w:rStyle w:val="Binnenverweis"/>
        </w:rPr>
        <w:fldChar w:fldCharType="begin"/>
      </w:r>
      <w:r w:rsidRPr="001B6C4B">
        <w:rPr>
          <w:rStyle w:val="Binnenverweis"/>
        </w:rPr>
        <w:instrText xml:space="preserve"> DOCVARIABLE "eNV_09DFD5AB2E84439AA5DAB1647CFA1FCA" \* MERGEFORMAT </w:instrText>
      </w:r>
      <w:r w:rsidRPr="001B6C4B">
        <w:rPr>
          <w:rStyle w:val="Binnenverweis"/>
        </w:rPr>
        <w:fldChar w:fldCharType="separate"/>
      </w:r>
      <w:r w:rsidRPr="001B6C4B">
        <w:rPr>
          <w:rStyle w:val="Binnenverweis"/>
        </w:rPr>
        <w:t>Absatz 1</w:t>
      </w:r>
      <w:r w:rsidRPr="001B6C4B">
        <w:rPr>
          <w:rStyle w:val="Binnenverweis"/>
        </w:rPr>
        <w:fldChar w:fldCharType="end"/>
      </w:r>
    </w:p>
    <w:p w14:paraId="3698F466" w14:textId="714CB649" w:rsidR="00712ADD" w:rsidRPr="001B6C4B" w:rsidRDefault="00712ADD" w:rsidP="00712ADD">
      <w:pPr>
        <w:pStyle w:val="Text"/>
      </w:pPr>
      <w:r w:rsidRPr="001B6C4B">
        <w:t xml:space="preserve">Wenn in bestimmten, in </w:t>
      </w:r>
      <w:r w:rsidR="00DF533D" w:rsidRPr="001B6C4B">
        <w:t>Absatz 2</w:t>
      </w:r>
      <w:r w:rsidRPr="001B6C4B">
        <w:t xml:space="preserve"> definierten Einrichtungen wie z.</w:t>
      </w:r>
      <w:r w:rsidR="0029105C" w:rsidRPr="001B6C4B">
        <w:t xml:space="preserve"> </w:t>
      </w:r>
      <w:r w:rsidRPr="001B6C4B">
        <w:t xml:space="preserve">B. in Krankenhäusern, stationären Pflegeeinrichtungen, </w:t>
      </w:r>
      <w:r w:rsidR="00DF533D" w:rsidRPr="001B6C4B">
        <w:t xml:space="preserve">in Dialyseeinrichtigungen oder </w:t>
      </w:r>
      <w:r w:rsidRPr="001B6C4B">
        <w:t>bei ambulanten Pfleg</w:t>
      </w:r>
      <w:r w:rsidRPr="001B6C4B">
        <w:t>e</w:t>
      </w:r>
      <w:r w:rsidRPr="001B6C4B">
        <w:t>diensten eine mit dem Coronavirus SARS-CoV-2 infizierte Person festgestellt wurde, h</w:t>
      </w:r>
      <w:r w:rsidRPr="001B6C4B">
        <w:t>a</w:t>
      </w:r>
      <w:r w:rsidRPr="001B6C4B">
        <w:t xml:space="preserve">ben alle asymptomatischen Personen Anspruch auf Testung, die in den letzten </w:t>
      </w:r>
      <w:r w:rsidR="00DF533D" w:rsidRPr="001B6C4B">
        <w:t>zehn</w:t>
      </w:r>
      <w:r w:rsidRPr="001B6C4B">
        <w:t xml:space="preserve"> T</w:t>
      </w:r>
      <w:r w:rsidRPr="001B6C4B">
        <w:t>a</w:t>
      </w:r>
      <w:r w:rsidRPr="001B6C4B">
        <w:t xml:space="preserve">gen vor Ausbruch insbesondere dort untergebracht oder behandelt worden sind, tätig oder </w:t>
      </w:r>
      <w:r w:rsidRPr="001B6C4B">
        <w:lastRenderedPageBreak/>
        <w:t>sonst anwesend waren.</w:t>
      </w:r>
      <w:r w:rsidR="00C0069A" w:rsidRPr="001B6C4B">
        <w:t xml:space="preserve"> </w:t>
      </w:r>
      <w:r w:rsidR="00802AED" w:rsidRPr="001B6C4B">
        <w:t>Die Regelung dient dem Zweck, insbesondere vulnerable Pers</w:t>
      </w:r>
      <w:r w:rsidR="00802AED" w:rsidRPr="001B6C4B">
        <w:t>o</w:t>
      </w:r>
      <w:r w:rsidR="00802AED" w:rsidRPr="001B6C4B">
        <w:t>nengruppen zu schützen, bei denen situationsbedingt ein erhöhtes Infektionsrisiko b</w:t>
      </w:r>
      <w:r w:rsidR="00802AED" w:rsidRPr="001B6C4B">
        <w:t>e</w:t>
      </w:r>
      <w:r w:rsidR="00802AED" w:rsidRPr="001B6C4B">
        <w:t>steht.</w:t>
      </w:r>
    </w:p>
    <w:p w14:paraId="56F1F186" w14:textId="0F239F2D" w:rsidR="00C86B68" w:rsidRPr="001B6C4B" w:rsidRDefault="00C86B68" w:rsidP="00C86B68">
      <w:pPr>
        <w:pStyle w:val="VerweisBegrndung"/>
        <w:rPr>
          <w:rStyle w:val="Binnenverweis"/>
        </w:rPr>
      </w:pPr>
      <w:r w:rsidRPr="001B6C4B">
        <w:t xml:space="preserve">Zu </w:t>
      </w:r>
      <w:r w:rsidRPr="001B6C4B">
        <w:rPr>
          <w:rStyle w:val="Binnenverweis"/>
        </w:rPr>
        <w:fldChar w:fldCharType="begin"/>
      </w:r>
      <w:r w:rsidRPr="001B6C4B">
        <w:rPr>
          <w:rStyle w:val="Binnenverweis"/>
        </w:rPr>
        <w:instrText xml:space="preserve"> DOCVARIABLE "eNV_0AFE9503551D46DD9A6AD3EC624B0415" \* MERGEFORMAT </w:instrText>
      </w:r>
      <w:r w:rsidRPr="001B6C4B">
        <w:rPr>
          <w:rStyle w:val="Binnenverweis"/>
        </w:rPr>
        <w:fldChar w:fldCharType="separate"/>
      </w:r>
      <w:r w:rsidRPr="001B6C4B">
        <w:rPr>
          <w:rStyle w:val="Binnenverweis"/>
        </w:rPr>
        <w:t>Absatz 2</w:t>
      </w:r>
      <w:r w:rsidRPr="001B6C4B">
        <w:rPr>
          <w:rStyle w:val="Binnenverweis"/>
        </w:rPr>
        <w:fldChar w:fldCharType="end"/>
      </w:r>
    </w:p>
    <w:p w14:paraId="649E45D5" w14:textId="22798B8D" w:rsidR="00C16798" w:rsidRPr="001B6C4B" w:rsidRDefault="00C16798" w:rsidP="00C16798">
      <w:pPr>
        <w:pStyle w:val="Text"/>
      </w:pPr>
      <w:r w:rsidRPr="001B6C4B">
        <w:t xml:space="preserve">Absatz 2 definiert die Einrichtungen oder Unternehmen im Sinne des Absatzes 1 unter Bezugnahme auf die Vorschriften des Infektionsschutzgesetzes. </w:t>
      </w:r>
    </w:p>
    <w:p w14:paraId="20AC358D"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"eNV_B778086241654537822635844EEDEE9A" \* MERGEFORMAT </w:instrText>
      </w:r>
      <w:r w:rsidRPr="001B6C4B">
        <w:rPr>
          <w:rStyle w:val="Binnenverweis"/>
        </w:rPr>
        <w:fldChar w:fldCharType="separate"/>
      </w:r>
      <w:r w:rsidRPr="001B6C4B">
        <w:rPr>
          <w:rStyle w:val="Binnenverweis"/>
        </w:rPr>
        <w:t>Nummer 1</w:t>
      </w:r>
      <w:r w:rsidRPr="001B6C4B">
        <w:rPr>
          <w:rStyle w:val="Binnenverweis"/>
        </w:rPr>
        <w:fldChar w:fldCharType="end"/>
      </w:r>
    </w:p>
    <w:p w14:paraId="32EC996A" w14:textId="0BBA2C56" w:rsidR="00C86B68" w:rsidRPr="001B6C4B" w:rsidRDefault="00C16798" w:rsidP="00C86B68">
      <w:pPr>
        <w:pStyle w:val="Text"/>
      </w:pPr>
      <w:r w:rsidRPr="001B6C4B">
        <w:rPr>
          <w:rStyle w:val="Marker"/>
          <w:color w:val="auto"/>
        </w:rPr>
        <w:t xml:space="preserve">Nach Nummer 1 sind von der Regelung des Absatzes 1 </w:t>
      </w:r>
      <w:r w:rsidRPr="001B6C4B">
        <w:t>Einrichtungen nach § 23 Absatz 3 Satz 1 Nummer 1 bis 10 und 12 des Infektionsschutzgesetzes umfasst</w:t>
      </w:r>
      <w:r w:rsidR="0029105C" w:rsidRPr="001B6C4B">
        <w:t>,</w:t>
      </w:r>
      <w:r w:rsidRPr="001B6C4B">
        <w:t xml:space="preserve"> hierzu gehören u.a. Krankenhäuser, Einrichtungen für ambulantes Operieren, Dialyseeinrichtungen, T</w:t>
      </w:r>
      <w:r w:rsidRPr="001B6C4B">
        <w:t>a</w:t>
      </w:r>
      <w:r w:rsidRPr="001B6C4B">
        <w:t xml:space="preserve">geskliniken und Entbindungseinrichtungen. Vorsorge- und Rehabilitationseinrichtungen sollen auch dann von der Vorschrift umfasst sein, wenn dort keine den Krankenhäusern vergleichbare medizinische Versorgung erfolgt. </w:t>
      </w:r>
    </w:p>
    <w:p w14:paraId="635FADC3"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"eNV_3F6FB498B7E84018AC81B9B5A707E4B4" \* MERGEFORMAT </w:instrText>
      </w:r>
      <w:r w:rsidRPr="001B6C4B">
        <w:rPr>
          <w:rStyle w:val="Binnenverweis"/>
        </w:rPr>
        <w:fldChar w:fldCharType="separate"/>
      </w:r>
      <w:r w:rsidRPr="001B6C4B">
        <w:rPr>
          <w:rStyle w:val="Binnenverweis"/>
        </w:rPr>
        <w:t>Nummer 2</w:t>
      </w:r>
      <w:r w:rsidRPr="001B6C4B">
        <w:rPr>
          <w:rStyle w:val="Binnenverweis"/>
        </w:rPr>
        <w:fldChar w:fldCharType="end"/>
      </w:r>
    </w:p>
    <w:p w14:paraId="6600E7A2" w14:textId="00438D07" w:rsidR="00C86B68" w:rsidRPr="001B6C4B" w:rsidRDefault="00C16798" w:rsidP="00C86B68">
      <w:pPr>
        <w:pStyle w:val="Text"/>
      </w:pPr>
      <w:r w:rsidRPr="001B6C4B">
        <w:rPr>
          <w:rStyle w:val="Marker"/>
          <w:color w:val="auto"/>
        </w:rPr>
        <w:t>Nummer 2 nennt Einrichtungen und Unternehmen nach § 36 Absatz 1 Nummer 1 bis 6 und Absatz 2 des Infektionsschutzgesetzes. Dazu gehören u.</w:t>
      </w:r>
      <w:r w:rsidR="008779D7" w:rsidRPr="001B6C4B">
        <w:rPr>
          <w:rStyle w:val="Marker"/>
          <w:color w:val="auto"/>
        </w:rPr>
        <w:t xml:space="preserve"> </w:t>
      </w:r>
      <w:r w:rsidRPr="001B6C4B">
        <w:rPr>
          <w:rStyle w:val="Marker"/>
          <w:color w:val="auto"/>
        </w:rPr>
        <w:t xml:space="preserve">a. verschiedene, in § 33 </w:t>
      </w:r>
      <w:r w:rsidR="004E0D57" w:rsidRPr="001B6C4B">
        <w:rPr>
          <w:rStyle w:val="Marker"/>
          <w:color w:val="auto"/>
        </w:rPr>
        <w:t xml:space="preserve">des Infektionsschutzgesetzes </w:t>
      </w:r>
      <w:r w:rsidRPr="001B6C4B">
        <w:rPr>
          <w:rStyle w:val="Marker"/>
          <w:color w:val="auto"/>
        </w:rPr>
        <w:t xml:space="preserve">genannte Gemeinschaftseinrichtungen, bestimmte voll- und teilstationäre Einrichtungen zur Betreuung und Unterbringung älterer, behinderter oder </w:t>
      </w:r>
      <w:r w:rsidR="004E0D57" w:rsidRPr="001B6C4B">
        <w:rPr>
          <w:rStyle w:val="Marker"/>
          <w:color w:val="auto"/>
        </w:rPr>
        <w:t>pflegebedürftiger Menschen, Obdachlosenunterkünfte oder Justizvollzugsanstalten.</w:t>
      </w:r>
    </w:p>
    <w:p w14:paraId="0E2299BF"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"eNV_2AA4F8E081014A74B0C5FA1AF32E2D80" \* MERGEFORMAT </w:instrText>
      </w:r>
      <w:r w:rsidRPr="001B6C4B">
        <w:rPr>
          <w:rStyle w:val="Binnenverweis"/>
        </w:rPr>
        <w:fldChar w:fldCharType="separate"/>
      </w:r>
      <w:r w:rsidRPr="001B6C4B">
        <w:rPr>
          <w:rStyle w:val="Binnenverweis"/>
        </w:rPr>
        <w:t>Nummer 3</w:t>
      </w:r>
      <w:r w:rsidRPr="001B6C4B">
        <w:rPr>
          <w:rStyle w:val="Binnenverweis"/>
        </w:rPr>
        <w:fldChar w:fldCharType="end"/>
      </w:r>
    </w:p>
    <w:p w14:paraId="006C1E06" w14:textId="75986E69" w:rsidR="00C86B68" w:rsidRPr="001B6C4B" w:rsidRDefault="004E0D57" w:rsidP="00C86B68">
      <w:pPr>
        <w:pStyle w:val="Text"/>
      </w:pPr>
      <w:r w:rsidRPr="001B6C4B">
        <w:t>Nummer 3 nennt Einrichtungen und Unternehmen nach § 23 Absatz 3 Satz 1 Nummer 11 oder § 36 Absatz 1 Nummer 7 einschließlich der in § 36 Absatz 1 Nummer 7 zweiter Tei</w:t>
      </w:r>
      <w:r w:rsidRPr="001B6C4B">
        <w:t>l</w:t>
      </w:r>
      <w:r w:rsidRPr="001B6C4B">
        <w:t>satz des Infektionsschutzgesetzes genannten Einrichtungen und Unternehmen. Hierzu gehören u.</w:t>
      </w:r>
      <w:r w:rsidR="008779D7" w:rsidRPr="001B6C4B">
        <w:t xml:space="preserve"> </w:t>
      </w:r>
      <w:r w:rsidRPr="001B6C4B">
        <w:t>a. ambulante Pflegedienste</w:t>
      </w:r>
      <w:r w:rsidR="000D0651" w:rsidRPr="001B6C4B">
        <w:t>.</w:t>
      </w:r>
    </w:p>
    <w:p w14:paraId="4B496F12"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"eNV_1D7AE53B586F4421930C9E93F0DE43CE" \* MERGEFORMAT </w:instrText>
      </w:r>
      <w:r w:rsidRPr="001B6C4B">
        <w:rPr>
          <w:rStyle w:val="Binnenverweis"/>
        </w:rPr>
        <w:fldChar w:fldCharType="separate"/>
      </w:r>
      <w:r w:rsidRPr="001B6C4B">
        <w:rPr>
          <w:rStyle w:val="Binnenverweis"/>
        </w:rPr>
        <w:t>Nummer 4</w:t>
      </w:r>
      <w:r w:rsidRPr="001B6C4B">
        <w:rPr>
          <w:rStyle w:val="Binnenverweis"/>
        </w:rPr>
        <w:fldChar w:fldCharType="end"/>
      </w:r>
    </w:p>
    <w:p w14:paraId="2A6B8BC1" w14:textId="5B16421A" w:rsidR="00C86B68" w:rsidRPr="001B6C4B" w:rsidRDefault="000D0651" w:rsidP="00C86B68">
      <w:pPr>
        <w:pStyle w:val="Text"/>
      </w:pPr>
      <w:r w:rsidRPr="001B6C4B">
        <w:rPr>
          <w:rStyle w:val="Marker"/>
          <w:color w:val="auto"/>
        </w:rPr>
        <w:t xml:space="preserve">Nach Nummer 4 werden auch ambulante Dienste der Eingliederungshilfe umfasst. </w:t>
      </w:r>
    </w:p>
    <w:p w14:paraId="5C77C357"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"eNV_ED7195AE675A4420A2F9D4EF4CE2FC25" \* MERGEFORMAT </w:instrText>
      </w:r>
      <w:r w:rsidRPr="001B6C4B">
        <w:rPr>
          <w:rStyle w:val="Binnenverweis"/>
        </w:rPr>
        <w:fldChar w:fldCharType="separate"/>
      </w:r>
      <w:r w:rsidRPr="001B6C4B">
        <w:rPr>
          <w:rStyle w:val="Binnenverweis"/>
        </w:rPr>
        <w:t>§ 4</w:t>
      </w:r>
      <w:r w:rsidRPr="001B6C4B">
        <w:rPr>
          <w:rStyle w:val="Binnenverweis"/>
        </w:rPr>
        <w:fldChar w:fldCharType="end"/>
      </w:r>
      <w:r w:rsidRPr="001B6C4B">
        <w:t xml:space="preserve"> (Testungen zur Verhütung der Verbreitung des Coronavirus SARS-CoV-2)</w:t>
      </w:r>
    </w:p>
    <w:p w14:paraId="65CDC5DD" w14:textId="3A85F858" w:rsidR="005B3703" w:rsidRPr="001B6C4B" w:rsidRDefault="005B3703" w:rsidP="005B3703">
      <w:pPr>
        <w:pStyle w:val="Text"/>
      </w:pPr>
      <w:r w:rsidRPr="001B6C4B">
        <w:t>Unabhängig von Testungen nach Auftreten von Infektionen in Einrichtungen und Unte</w:t>
      </w:r>
      <w:r w:rsidRPr="001B6C4B">
        <w:t>r</w:t>
      </w:r>
      <w:r w:rsidRPr="001B6C4B">
        <w:t>nehmen nach § 3 sieht § 4 Testungen in verschiedenen Situationen vor, ohne dass kon</w:t>
      </w:r>
      <w:r w:rsidRPr="001B6C4B">
        <w:t>k</w:t>
      </w:r>
      <w:r w:rsidRPr="001B6C4B">
        <w:t xml:space="preserve">ret eine infizierte Person festgestellt wurde. </w:t>
      </w:r>
      <w:r w:rsidR="008779D7" w:rsidRPr="001B6C4B">
        <w:t xml:space="preserve">Mit </w:t>
      </w:r>
      <w:proofErr w:type="gramStart"/>
      <w:r w:rsidR="008779D7" w:rsidRPr="001B6C4B">
        <w:t>d</w:t>
      </w:r>
      <w:r w:rsidRPr="001B6C4B">
        <w:t>iese</w:t>
      </w:r>
      <w:proofErr w:type="gramEnd"/>
      <w:r w:rsidRPr="001B6C4B">
        <w:t xml:space="preserve"> Vorschrift soll</w:t>
      </w:r>
      <w:r w:rsidR="008779D7" w:rsidRPr="001B6C4B">
        <w:t>en</w:t>
      </w:r>
      <w:r w:rsidRPr="001B6C4B">
        <w:t xml:space="preserve"> insbesondere vu</w:t>
      </w:r>
      <w:r w:rsidRPr="001B6C4B">
        <w:t>l</w:t>
      </w:r>
      <w:r w:rsidRPr="001B6C4B">
        <w:t xml:space="preserve">nerable Personengruppen in bestimmten Einrichtungen </w:t>
      </w:r>
      <w:r w:rsidR="008779D7" w:rsidRPr="001B6C4B">
        <w:t>ge</w:t>
      </w:r>
      <w:r w:rsidRPr="001B6C4B">
        <w:t>schütz</w:t>
      </w:r>
      <w:r w:rsidR="008779D7" w:rsidRPr="001B6C4B">
        <w:t>t werd</w:t>
      </w:r>
      <w:r w:rsidRPr="001B6C4B">
        <w:t>en.</w:t>
      </w:r>
    </w:p>
    <w:p w14:paraId="0FCCCF3E" w14:textId="564F05A8" w:rsidR="00C86B68" w:rsidRPr="001B6C4B" w:rsidRDefault="00C86B68" w:rsidP="00C86B68">
      <w:pPr>
        <w:pStyle w:val="VerweisBegrndung"/>
        <w:rPr>
          <w:rStyle w:val="Binnenverweis"/>
        </w:rPr>
      </w:pPr>
      <w:r w:rsidRPr="001B6C4B">
        <w:t xml:space="preserve">Zu </w:t>
      </w:r>
      <w:r w:rsidRPr="001B6C4B">
        <w:rPr>
          <w:rStyle w:val="Binnenverweis"/>
        </w:rPr>
        <w:fldChar w:fldCharType="begin"/>
      </w:r>
      <w:r w:rsidRPr="001B6C4B">
        <w:rPr>
          <w:rStyle w:val="Binnenverweis"/>
        </w:rPr>
        <w:instrText xml:space="preserve"> DOCVARIABLE "eNV_65F9145CA94E4B989067CA2AD5988DB3" \* MERGEFORMAT </w:instrText>
      </w:r>
      <w:r w:rsidRPr="001B6C4B">
        <w:rPr>
          <w:rStyle w:val="Binnenverweis"/>
        </w:rPr>
        <w:fldChar w:fldCharType="separate"/>
      </w:r>
      <w:r w:rsidRPr="001B6C4B">
        <w:rPr>
          <w:rStyle w:val="Binnenverweis"/>
        </w:rPr>
        <w:t>Absatz 1</w:t>
      </w:r>
      <w:r w:rsidRPr="001B6C4B">
        <w:rPr>
          <w:rStyle w:val="Binnenverweis"/>
        </w:rPr>
        <w:fldChar w:fldCharType="end"/>
      </w:r>
    </w:p>
    <w:p w14:paraId="3098E4C2" w14:textId="351F182C" w:rsidR="00712ADD" w:rsidRPr="001B6C4B" w:rsidRDefault="00712ADD" w:rsidP="00712ADD">
      <w:pPr>
        <w:pStyle w:val="Text"/>
      </w:pPr>
      <w:r w:rsidRPr="001B6C4B">
        <w:t xml:space="preserve">Nach Absatz 1 Satz 1 haben, wenn </w:t>
      </w:r>
      <w:r w:rsidR="005B3703" w:rsidRPr="001B6C4B">
        <w:t>es die Einrichtungen oder Unternehmen im Rahmen ihres einrichtungs- oder unternehmensbezogenen Testkonzepts oder der öffentliche G</w:t>
      </w:r>
      <w:r w:rsidR="005B3703" w:rsidRPr="001B6C4B">
        <w:t>e</w:t>
      </w:r>
      <w:r w:rsidR="005B3703" w:rsidRPr="001B6C4B">
        <w:t>sundheitsdienst zur Verhinderung der Verbreitung des Coronavirus SARS-CoV-2 verla</w:t>
      </w:r>
      <w:r w:rsidR="005B3703" w:rsidRPr="001B6C4B">
        <w:t>n</w:t>
      </w:r>
      <w:r w:rsidR="005B3703" w:rsidRPr="001B6C4B">
        <w:t>gen,</w:t>
      </w:r>
      <w:r w:rsidRPr="001B6C4B">
        <w:t xml:space="preserve"> asymptomatische Personen </w:t>
      </w:r>
      <w:r w:rsidR="00C414B4" w:rsidRPr="001B6C4B">
        <w:t xml:space="preserve">einen </w:t>
      </w:r>
      <w:r w:rsidRPr="001B6C4B">
        <w:t xml:space="preserve">Anspruch auf </w:t>
      </w:r>
      <w:r w:rsidR="00C414B4" w:rsidRPr="001B6C4B">
        <w:t xml:space="preserve">eine </w:t>
      </w:r>
      <w:r w:rsidRPr="001B6C4B">
        <w:t>Testung</w:t>
      </w:r>
      <w:r w:rsidR="005B3703" w:rsidRPr="001B6C4B">
        <w:t>, wenn eine der V</w:t>
      </w:r>
      <w:r w:rsidR="005B3703" w:rsidRPr="001B6C4B">
        <w:t>o</w:t>
      </w:r>
      <w:r w:rsidR="005B3703" w:rsidRPr="001B6C4B">
        <w:t xml:space="preserve">raussetzungen </w:t>
      </w:r>
      <w:r w:rsidR="002637E4" w:rsidRPr="001B6C4B">
        <w:t>der</w:t>
      </w:r>
      <w:r w:rsidR="005B3703" w:rsidRPr="001B6C4B">
        <w:t xml:space="preserve"> Nummer</w:t>
      </w:r>
      <w:r w:rsidR="00C414B4" w:rsidRPr="001B6C4B">
        <w:t>n</w:t>
      </w:r>
      <w:r w:rsidR="005B3703" w:rsidRPr="001B6C4B">
        <w:t xml:space="preserve"> 1 bis 3 erfüllt ist.</w:t>
      </w:r>
    </w:p>
    <w:p w14:paraId="60DBC097" w14:textId="76403643" w:rsidR="00C86B68" w:rsidRPr="001B6C4B" w:rsidRDefault="00712ADD" w:rsidP="00C86B68">
      <w:pPr>
        <w:pStyle w:val="Text"/>
      </w:pPr>
      <w:r w:rsidRPr="001B6C4B">
        <w:t xml:space="preserve">Nummer 1 erfasst diejenigen Personen, die in oder von den in Absatz 2 Nummer 1 bis 4 genannten Einrichtungen </w:t>
      </w:r>
      <w:r w:rsidR="005B3703" w:rsidRPr="001B6C4B">
        <w:t>oder</w:t>
      </w:r>
      <w:r w:rsidRPr="001B6C4B">
        <w:t xml:space="preserve"> Unternehmen zukünftig behandelt, betreut, gepflegt oder untergebracht werden sollen. Zu den untergebrachten Personen im Sinne von Nummer 1 zählen auch Begleit- und Assistenzpersonen. Die Regelung erfasst auch die Personen, die beispielsweise nach einem Krankenhausaufenthalt wieder in die Einrichtung aufg</w:t>
      </w:r>
      <w:r w:rsidRPr="001B6C4B">
        <w:t>e</w:t>
      </w:r>
      <w:r w:rsidRPr="001B6C4B">
        <w:t>nommen werden.</w:t>
      </w:r>
    </w:p>
    <w:p w14:paraId="604AD843" w14:textId="225E176B" w:rsidR="00C86B68" w:rsidRPr="001B6C4B" w:rsidRDefault="00712ADD" w:rsidP="00C86B68">
      <w:pPr>
        <w:pStyle w:val="Text"/>
      </w:pPr>
      <w:r w:rsidRPr="001B6C4B">
        <w:lastRenderedPageBreak/>
        <w:t>Nummer 2 erfasst Personen, die in Einrichtungen oder Unternehmen nach Absatz 2 tätig werden sollen oder tätig sind</w:t>
      </w:r>
      <w:r w:rsidR="00C414B4" w:rsidRPr="001B6C4B">
        <w:t>.</w:t>
      </w:r>
    </w:p>
    <w:p w14:paraId="6F0E9CCB" w14:textId="2B7B4894" w:rsidR="00712ADD" w:rsidRPr="001B6C4B" w:rsidRDefault="00712ADD" w:rsidP="00712ADD">
      <w:pPr>
        <w:pStyle w:val="Text"/>
      </w:pPr>
      <w:r w:rsidRPr="001B6C4B">
        <w:t>Nummer 3 erfasst diejenigen Personen, die gegenwärtig in oder von den in Absatz 2 Nummer 1 bis 4 genannten Einrichtungen und Unternehmen behandelt, betreut, gepflegt oder untergebracht werden</w:t>
      </w:r>
      <w:r w:rsidR="008779D7" w:rsidRPr="001B6C4B">
        <w:t xml:space="preserve">. Außerdem sind hier </w:t>
      </w:r>
      <w:r w:rsidRPr="001B6C4B">
        <w:t xml:space="preserve">Besucherinnen und Besucher </w:t>
      </w:r>
      <w:r w:rsidR="008779D7" w:rsidRPr="001B6C4B">
        <w:t>von Pe</w:t>
      </w:r>
      <w:r w:rsidR="008779D7" w:rsidRPr="001B6C4B">
        <w:t>r</w:t>
      </w:r>
      <w:r w:rsidR="008779D7" w:rsidRPr="001B6C4B">
        <w:t xml:space="preserve">sonen erfasst, die in </w:t>
      </w:r>
      <w:r w:rsidR="005B3703" w:rsidRPr="001B6C4B">
        <w:t>Einrichtungen oder Unternehmen nach Absatz 2 Nummer 1 und 2</w:t>
      </w:r>
      <w:r w:rsidR="008779D7" w:rsidRPr="001B6C4B">
        <w:t xml:space="preserve"> behandelt, betreut, gepflegt oder untergebracht werden</w:t>
      </w:r>
      <w:r w:rsidRPr="001B6C4B">
        <w:t xml:space="preserve">. </w:t>
      </w:r>
      <w:r w:rsidR="00745F6B" w:rsidRPr="001B6C4B">
        <w:t xml:space="preserve">Zu diesen Besucherinnen und Besucher zählen auch Hilfsmittelerbringer, die </w:t>
      </w:r>
      <w:r w:rsidR="00ED0B04" w:rsidRPr="001B6C4B">
        <w:t>ihre Versorgung am Patienten in den Ei</w:t>
      </w:r>
      <w:r w:rsidR="00ED0B04" w:rsidRPr="001B6C4B">
        <w:t>n</w:t>
      </w:r>
      <w:r w:rsidR="00ED0B04" w:rsidRPr="001B6C4B">
        <w:t>richtungen und Unternehmen erbringen.</w:t>
      </w:r>
    </w:p>
    <w:p w14:paraId="4E34BFB8" w14:textId="77777777" w:rsidR="00FF3B6F" w:rsidRPr="001B6C4B" w:rsidRDefault="00712ADD" w:rsidP="00712ADD">
      <w:pPr>
        <w:pStyle w:val="Text"/>
      </w:pPr>
      <w:r w:rsidRPr="001B6C4B">
        <w:t>Nach Satz 2 ist bei Personen nach Satz 1 Nummer 2</w:t>
      </w:r>
      <w:r w:rsidR="009173D6" w:rsidRPr="001B6C4B">
        <w:t xml:space="preserve"> (Personen, die in Einrichtungen oder Unternehmen nach Absatz 2 tätig werden sollen oder tätig sind)</w:t>
      </w:r>
      <w:r w:rsidRPr="001B6C4B">
        <w:t xml:space="preserve"> der Anspruch in Bezug auf die Diagnostik abweichend von § 1 Absatz 1 Satz 2 und 3 auf eine Diagnostik mittels Antigen-Tests beschränkt.</w:t>
      </w:r>
    </w:p>
    <w:p w14:paraId="1EA1F7BB" w14:textId="6A626539" w:rsidR="00712ADD" w:rsidRPr="001B6C4B" w:rsidRDefault="00FF3B6F" w:rsidP="00712ADD">
      <w:pPr>
        <w:pStyle w:val="Text"/>
      </w:pPr>
      <w:r w:rsidRPr="001B6C4B">
        <w:t>Nach Satz 3 können d</w:t>
      </w:r>
      <w:r w:rsidR="00712ADD" w:rsidRPr="001B6C4B">
        <w:t xml:space="preserve">ie zuständigen Stellen des </w:t>
      </w:r>
      <w:r w:rsidRPr="001B6C4B">
        <w:t>ÖGD</w:t>
      </w:r>
      <w:r w:rsidR="00712ADD" w:rsidRPr="001B6C4B">
        <w:t xml:space="preserve"> Berücksichtigung der Testkapaz</w:t>
      </w:r>
      <w:r w:rsidR="00712ADD" w:rsidRPr="001B6C4B">
        <w:t>i</w:t>
      </w:r>
      <w:r w:rsidR="00712ADD" w:rsidRPr="001B6C4B">
        <w:t>täten und der epidemiologischen Lage vor Ort</w:t>
      </w:r>
      <w:r w:rsidR="00B1303A" w:rsidRPr="001B6C4B">
        <w:t xml:space="preserve"> </w:t>
      </w:r>
      <w:r w:rsidR="00712ADD" w:rsidRPr="001B6C4B">
        <w:t>bei Einrichtungen nach Absatz 2 Nummer 1 bis 4 v</w:t>
      </w:r>
      <w:r w:rsidR="00A64B19" w:rsidRPr="001B6C4B">
        <w:t>eranlassen</w:t>
      </w:r>
      <w:r w:rsidR="00712ADD" w:rsidRPr="001B6C4B">
        <w:t xml:space="preserve">, dass auch andere Testmethoden </w:t>
      </w:r>
      <w:r w:rsidRPr="001B6C4B">
        <w:t xml:space="preserve">als Antigen-Tests </w:t>
      </w:r>
      <w:r w:rsidR="00A64B19" w:rsidRPr="001B6C4B">
        <w:t xml:space="preserve">(insbesondere auch PCR-Tests) </w:t>
      </w:r>
      <w:r w:rsidR="00712ADD" w:rsidRPr="001B6C4B">
        <w:t xml:space="preserve">zur Anwendung kommen können. </w:t>
      </w:r>
      <w:r w:rsidR="00A64B19" w:rsidRPr="001B6C4B">
        <w:t>Die Veranlassung des ÖGD hat durch die nach Landesrecht zuständige Behörde zu erfolgen und unterliegt keinen formalen V</w:t>
      </w:r>
      <w:r w:rsidR="00A64B19" w:rsidRPr="001B6C4B">
        <w:t>o</w:t>
      </w:r>
      <w:r w:rsidR="00A64B19" w:rsidRPr="001B6C4B">
        <w:t>raussetzungen.</w:t>
      </w:r>
    </w:p>
    <w:p w14:paraId="46A98EA2" w14:textId="470BB01A" w:rsidR="00712ADD" w:rsidRPr="001B6C4B" w:rsidRDefault="00712ADD" w:rsidP="00712ADD">
      <w:pPr>
        <w:pStyle w:val="Text"/>
      </w:pPr>
      <w:r w:rsidRPr="001B6C4B">
        <w:t xml:space="preserve">Nach Satz </w:t>
      </w:r>
      <w:r w:rsidR="00B864D0" w:rsidRPr="001B6C4B">
        <w:t>4</w:t>
      </w:r>
      <w:r w:rsidRPr="001B6C4B">
        <w:t xml:space="preserve"> ist bei Personen nach Satz 1 Nummer 3</w:t>
      </w:r>
      <w:r w:rsidR="009173D6" w:rsidRPr="001B6C4B">
        <w:t xml:space="preserve"> (z.</w:t>
      </w:r>
      <w:r w:rsidR="00FF3B6F" w:rsidRPr="001B6C4B">
        <w:t xml:space="preserve"> </w:t>
      </w:r>
      <w:r w:rsidR="009173D6" w:rsidRPr="001B6C4B">
        <w:t>B. in den genannten Einrichtu</w:t>
      </w:r>
      <w:r w:rsidR="009173D6" w:rsidRPr="001B6C4B">
        <w:t>n</w:t>
      </w:r>
      <w:r w:rsidR="009173D6" w:rsidRPr="001B6C4B">
        <w:t>gen behandelte</w:t>
      </w:r>
      <w:r w:rsidR="00A64B19" w:rsidRPr="001B6C4B">
        <w:t>n</w:t>
      </w:r>
      <w:r w:rsidR="009173D6" w:rsidRPr="001B6C4B">
        <w:t xml:space="preserve"> oder gepflegte</w:t>
      </w:r>
      <w:r w:rsidR="00A64B19" w:rsidRPr="001B6C4B">
        <w:t>n</w:t>
      </w:r>
      <w:r w:rsidR="009173D6" w:rsidRPr="001B6C4B">
        <w:t xml:space="preserve"> Personen</w:t>
      </w:r>
      <w:r w:rsidR="00FF3B6F" w:rsidRPr="001B6C4B">
        <w:t xml:space="preserve"> sowie deren Besucherinnen und Besucher</w:t>
      </w:r>
      <w:r w:rsidR="009173D6" w:rsidRPr="001B6C4B">
        <w:t>)</w:t>
      </w:r>
      <w:r w:rsidRPr="001B6C4B">
        <w:t xml:space="preserve"> der Anspruch abweichend von § 1 Absatz 1 Satz 2 und 3 auf eine Diagnostik mittels Ant</w:t>
      </w:r>
      <w:r w:rsidRPr="001B6C4B">
        <w:t>i</w:t>
      </w:r>
      <w:r w:rsidRPr="001B6C4B">
        <w:t>gen-Tests zur patientennahen Anwendung (PoC-Antigen-Tests) beschränkt, die von den Einrichtungen oder Unternehmen nach Absatz 2 Nummer 1 bis 4 selbst durchgeführt wird. Diese Testung erfolgt im Rahmen eines einrichtungs- oder unternehmensbezogenen Testkonzeptes, nachdem der öffentliche Gesundheitsdienst gem</w:t>
      </w:r>
      <w:r w:rsidR="00317208" w:rsidRPr="001B6C4B">
        <w:t>äß</w:t>
      </w:r>
      <w:r w:rsidRPr="001B6C4B">
        <w:t xml:space="preserve"> § 6 Absatz 3 eine Feststellung</w:t>
      </w:r>
      <w:r w:rsidR="00317208" w:rsidRPr="001B6C4B">
        <w:t xml:space="preserve"> dahingehend getroffen hat,</w:t>
      </w:r>
      <w:r w:rsidRPr="001B6C4B">
        <w:t xml:space="preserve"> </w:t>
      </w:r>
      <w:r w:rsidR="00317208" w:rsidRPr="001B6C4B">
        <w:t>dass im Rahmen ihres einrichtungs- oder unte</w:t>
      </w:r>
      <w:r w:rsidR="00317208" w:rsidRPr="001B6C4B">
        <w:t>r</w:t>
      </w:r>
      <w:r w:rsidR="00317208" w:rsidRPr="001B6C4B">
        <w:t>nehmensbezogenen Testkonzepts monatlich bestimmte Mengen an PoC-Antigen-Tests in eigener Verantwortung beschafft und genutzt werden können</w:t>
      </w:r>
      <w:r w:rsidRPr="001B6C4B">
        <w:t>.</w:t>
      </w:r>
      <w:r w:rsidR="00437A11" w:rsidRPr="001B6C4B">
        <w:t xml:space="preserve"> </w:t>
      </w:r>
      <w:r w:rsidR="00EC6F1F" w:rsidRPr="001B6C4B">
        <w:t>Die Nutzung der PoC-Antigen-Tests ist durch die in § 5a Absatz 1 IfSG genannten Berufsgruppen unter den in dieser Vorschrift geregelten Voraussetzungen im Rahmen der ausnahmsweisen Au</w:t>
      </w:r>
      <w:r w:rsidR="00EC6F1F" w:rsidRPr="001B6C4B">
        <w:t>s</w:t>
      </w:r>
      <w:r w:rsidR="00EC6F1F" w:rsidRPr="001B6C4B">
        <w:t xml:space="preserve">übung heilkundlicher Tätigkeiten möglich. </w:t>
      </w:r>
      <w:r w:rsidR="00437A11" w:rsidRPr="001B6C4B">
        <w:t>Auch von § 24 Satz 1 IfSG wird insofern abg</w:t>
      </w:r>
      <w:r w:rsidR="00437A11" w:rsidRPr="001B6C4B">
        <w:t>e</w:t>
      </w:r>
      <w:r w:rsidR="00437A11" w:rsidRPr="001B6C4B">
        <w:t>wichen.</w:t>
      </w:r>
    </w:p>
    <w:p w14:paraId="0E158EF3" w14:textId="5112B4C4" w:rsidR="00C86B68" w:rsidRPr="001B6C4B" w:rsidRDefault="00C86B68" w:rsidP="00C86B68">
      <w:pPr>
        <w:pStyle w:val="VerweisBegrndung"/>
        <w:rPr>
          <w:rStyle w:val="Binnenverweis"/>
        </w:rPr>
      </w:pPr>
      <w:r w:rsidRPr="001B6C4B">
        <w:t xml:space="preserve">Zu </w:t>
      </w:r>
      <w:r w:rsidRPr="001B6C4B">
        <w:rPr>
          <w:rStyle w:val="Binnenverweis"/>
        </w:rPr>
        <w:fldChar w:fldCharType="begin"/>
      </w:r>
      <w:r w:rsidRPr="001B6C4B">
        <w:rPr>
          <w:rStyle w:val="Binnenverweis"/>
        </w:rPr>
        <w:instrText xml:space="preserve"> DOCVARIABLE "eNV_25CD06478C3148DEB93B8B78B04672C4" \* MERGEFORMAT </w:instrText>
      </w:r>
      <w:r w:rsidRPr="001B6C4B">
        <w:rPr>
          <w:rStyle w:val="Binnenverweis"/>
        </w:rPr>
        <w:fldChar w:fldCharType="separate"/>
      </w:r>
      <w:r w:rsidRPr="001B6C4B">
        <w:rPr>
          <w:rStyle w:val="Binnenverweis"/>
        </w:rPr>
        <w:t>Absatz 2</w:t>
      </w:r>
      <w:r w:rsidRPr="001B6C4B">
        <w:rPr>
          <w:rStyle w:val="Binnenverweis"/>
        </w:rPr>
        <w:fldChar w:fldCharType="end"/>
      </w:r>
    </w:p>
    <w:p w14:paraId="7AA33877"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"eNV_45D5FB018E2541E5B466BFC57971BB2B" \* MERGEFORMAT </w:instrText>
      </w:r>
      <w:r w:rsidRPr="001B6C4B">
        <w:rPr>
          <w:rStyle w:val="Binnenverweis"/>
        </w:rPr>
        <w:fldChar w:fldCharType="separate"/>
      </w:r>
      <w:r w:rsidRPr="001B6C4B">
        <w:rPr>
          <w:rStyle w:val="Binnenverweis"/>
        </w:rPr>
        <w:t>Nummer 1</w:t>
      </w:r>
      <w:r w:rsidRPr="001B6C4B">
        <w:rPr>
          <w:rStyle w:val="Binnenverweis"/>
        </w:rPr>
        <w:fldChar w:fldCharType="end"/>
      </w:r>
    </w:p>
    <w:p w14:paraId="160ACCF5" w14:textId="12E81C05" w:rsidR="00C86B68" w:rsidRPr="001B6C4B" w:rsidRDefault="00B1303A" w:rsidP="00C86B68">
      <w:pPr>
        <w:pStyle w:val="Text"/>
      </w:pPr>
      <w:r w:rsidRPr="001B6C4B">
        <w:t xml:space="preserve">Einrichtungen und Unternehmen im Sinne des Absatzes 1 sind Einrichtungen nach § 23 Absatz 3 Satz 1 Nummer 1 bis </w:t>
      </w:r>
      <w:r w:rsidR="00FA5A3F" w:rsidRPr="001B6C4B">
        <w:t>5</w:t>
      </w:r>
      <w:r w:rsidRPr="001B6C4B">
        <w:t xml:space="preserve"> des Infektionsschutzgesetzes,</w:t>
      </w:r>
      <w:r w:rsidR="00802AED" w:rsidRPr="001B6C4B">
        <w:t xml:space="preserve"> d.</w:t>
      </w:r>
      <w:r w:rsidR="00357C55" w:rsidRPr="001B6C4B">
        <w:t xml:space="preserve"> </w:t>
      </w:r>
      <w:r w:rsidR="00802AED" w:rsidRPr="001B6C4B">
        <w:t>h. Krankenhäuser, Ei</w:t>
      </w:r>
      <w:r w:rsidR="00802AED" w:rsidRPr="001B6C4B">
        <w:t>n</w:t>
      </w:r>
      <w:r w:rsidR="00802AED" w:rsidRPr="001B6C4B">
        <w:t>richtungen für ambulantes Operieren, Vorsorge- und Rehabilitationseinrichtungen</w:t>
      </w:r>
      <w:r w:rsidR="00ED0B04" w:rsidRPr="001B6C4B">
        <w:t>,</w:t>
      </w:r>
      <w:r w:rsidR="00802AED" w:rsidRPr="001B6C4B">
        <w:t xml:space="preserve"> Dial</w:t>
      </w:r>
      <w:r w:rsidR="00802AED" w:rsidRPr="001B6C4B">
        <w:t>y</w:t>
      </w:r>
      <w:r w:rsidR="00802AED" w:rsidRPr="001B6C4B">
        <w:t>seeinrichtungen</w:t>
      </w:r>
      <w:r w:rsidR="00FA5A3F" w:rsidRPr="001B6C4B">
        <w:t xml:space="preserve"> sowie Tageskliniken</w:t>
      </w:r>
      <w:r w:rsidR="00802AED" w:rsidRPr="001B6C4B">
        <w:t>.</w:t>
      </w:r>
      <w:r w:rsidRPr="001B6C4B">
        <w:t xml:space="preserve"> Vorsorge- und Rehabilitationseinrichtungen </w:t>
      </w:r>
      <w:r w:rsidR="00DF533D" w:rsidRPr="001B6C4B">
        <w:t xml:space="preserve">sind </w:t>
      </w:r>
      <w:r w:rsidRPr="001B6C4B">
        <w:t>auch dann</w:t>
      </w:r>
      <w:r w:rsidR="00DF533D" w:rsidRPr="001B6C4B">
        <w:t xml:space="preserve"> erfasst</w:t>
      </w:r>
      <w:r w:rsidRPr="001B6C4B">
        <w:t>, wenn dort keine den Krankenhäusern vergleichbare medizinische Ve</w:t>
      </w:r>
      <w:r w:rsidRPr="001B6C4B">
        <w:t>r</w:t>
      </w:r>
      <w:r w:rsidRPr="001B6C4B">
        <w:t>sorgung erfolgt.</w:t>
      </w:r>
      <w:r w:rsidR="00BF5C3C" w:rsidRPr="001B6C4B">
        <w:t xml:space="preserve"> </w:t>
      </w:r>
    </w:p>
    <w:p w14:paraId="7D4F5462"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"eNV_430D362AAD994A63A24350009570310D" \* MERGEFORMAT </w:instrText>
      </w:r>
      <w:r w:rsidRPr="001B6C4B">
        <w:rPr>
          <w:rStyle w:val="Binnenverweis"/>
        </w:rPr>
        <w:fldChar w:fldCharType="separate"/>
      </w:r>
      <w:r w:rsidRPr="001B6C4B">
        <w:rPr>
          <w:rStyle w:val="Binnenverweis"/>
        </w:rPr>
        <w:t>Nummer 2</w:t>
      </w:r>
      <w:r w:rsidRPr="001B6C4B">
        <w:rPr>
          <w:rStyle w:val="Binnenverweis"/>
        </w:rPr>
        <w:fldChar w:fldCharType="end"/>
      </w:r>
    </w:p>
    <w:p w14:paraId="2F6F5A7D" w14:textId="524064CA" w:rsidR="00C86B68" w:rsidRPr="001B6C4B" w:rsidRDefault="00B1303A" w:rsidP="00C86B68">
      <w:pPr>
        <w:pStyle w:val="Text"/>
      </w:pPr>
      <w:r w:rsidRPr="001B6C4B">
        <w:t xml:space="preserve">Nummer 2 </w:t>
      </w:r>
      <w:r w:rsidR="00E5468E" w:rsidRPr="001B6C4B">
        <w:t xml:space="preserve">nennt </w:t>
      </w:r>
      <w:r w:rsidRPr="001B6C4B">
        <w:t>Einrichtungen nach § 36 Absatz 1 Nummer</w:t>
      </w:r>
      <w:r w:rsidR="00802AED" w:rsidRPr="001B6C4B">
        <w:t xml:space="preserve"> 2 des Infektionsschutzgese</w:t>
      </w:r>
      <w:r w:rsidR="00802AED" w:rsidRPr="001B6C4B">
        <w:t>t</w:t>
      </w:r>
      <w:r w:rsidR="00802AED" w:rsidRPr="001B6C4B">
        <w:t>zes. Dazu gehören insbesondere voll- und teilstationäre Einrichtungen zur Betreuung und Unterbringung älterer, behinderter oder pflegebedürftiger Menschen</w:t>
      </w:r>
      <w:r w:rsidR="003F6660" w:rsidRPr="001B6C4B">
        <w:t xml:space="preserve"> (darunter fallen auch Einrichtungen der voll- und teilstationären Eingliederungshilfe wie Werkstätten für Me</w:t>
      </w:r>
      <w:r w:rsidR="003F6660" w:rsidRPr="001B6C4B">
        <w:t>n</w:t>
      </w:r>
      <w:r w:rsidR="003F6660" w:rsidRPr="001B6C4B">
        <w:t>schen mit Behinderungen)</w:t>
      </w:r>
      <w:r w:rsidR="00802AED" w:rsidRPr="001B6C4B">
        <w:t>.</w:t>
      </w:r>
      <w:r w:rsidR="007E6606" w:rsidRPr="001B6C4B">
        <w:t xml:space="preserve"> Besondere Wohnformen der Eingliederungshilfe nach § 42 Absatz 2 Satz 1 Nummer 2 SGB XII </w:t>
      </w:r>
      <w:r w:rsidR="00BF5C3C" w:rsidRPr="001B6C4B">
        <w:t xml:space="preserve">gelten ebenfalls als </w:t>
      </w:r>
      <w:r w:rsidR="007E6606" w:rsidRPr="001B6C4B">
        <w:t>Einrichtungen nach § 36 Absatz 1 Nummer 2 IfSG</w:t>
      </w:r>
      <w:r w:rsidR="00BF5C3C" w:rsidRPr="001B6C4B">
        <w:t>.</w:t>
      </w:r>
    </w:p>
    <w:p w14:paraId="19863A59" w14:textId="77777777" w:rsidR="00C86B68" w:rsidRPr="001B6C4B" w:rsidRDefault="00C86B68" w:rsidP="00C86B68">
      <w:pPr>
        <w:pStyle w:val="VerweisBegrndung"/>
      </w:pPr>
      <w:r w:rsidRPr="001B6C4B">
        <w:lastRenderedPageBreak/>
        <w:t xml:space="preserve">Zu </w:t>
      </w:r>
      <w:r w:rsidRPr="001B6C4B">
        <w:rPr>
          <w:rStyle w:val="Binnenverweis"/>
        </w:rPr>
        <w:fldChar w:fldCharType="begin"/>
      </w:r>
      <w:r w:rsidRPr="001B6C4B">
        <w:rPr>
          <w:rStyle w:val="Binnenverweis"/>
        </w:rPr>
        <w:instrText xml:space="preserve"> DOCVARIABLE "eNV_DF2E25D4347542D3A06FB0A9195F2B63" \* MERGEFORMAT </w:instrText>
      </w:r>
      <w:r w:rsidRPr="001B6C4B">
        <w:rPr>
          <w:rStyle w:val="Binnenverweis"/>
        </w:rPr>
        <w:fldChar w:fldCharType="separate"/>
      </w:r>
      <w:r w:rsidRPr="001B6C4B">
        <w:rPr>
          <w:rStyle w:val="Binnenverweis"/>
        </w:rPr>
        <w:t>Nummer 3</w:t>
      </w:r>
      <w:r w:rsidRPr="001B6C4B">
        <w:rPr>
          <w:rStyle w:val="Binnenverweis"/>
        </w:rPr>
        <w:fldChar w:fldCharType="end"/>
      </w:r>
    </w:p>
    <w:p w14:paraId="37851C6E" w14:textId="0481C6AC" w:rsidR="00BF5C3C" w:rsidRPr="001B6C4B" w:rsidRDefault="00B1303A" w:rsidP="00BF5C3C">
      <w:pPr>
        <w:pStyle w:val="Text"/>
      </w:pPr>
      <w:r w:rsidRPr="001B6C4B">
        <w:t>Nummer 3 nennt die Einrichtungen und Unternehmen nach § 23 Absatz 3 Satz 1 Nummer 11 oder § 36 Absatz 1 Nummer 7 einschließlich der in § 36 Absatz 1 Nummer 7 zweiter Teilsatz des Infektionsschutzgesetzes genannten Einrichtungen und Unternehmen.</w:t>
      </w:r>
      <w:r w:rsidR="00802AED" w:rsidRPr="001B6C4B">
        <w:t xml:space="preserve"> Hierzu gehören insbesondere ambulante Pflegedienste.</w:t>
      </w:r>
      <w:r w:rsidR="00BF5C3C" w:rsidRPr="001B6C4B">
        <w:t xml:space="preserve"> Sozialpsychiatrische Dienste gelten ebenfalls als Einrichtungen nach § 36 Absatz 1 Nummer 7 IfSG.</w:t>
      </w:r>
    </w:p>
    <w:p w14:paraId="0105B2FC"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"eNV_5F520779ECA949968BA49EE6F927EC07" \* MERGEFORMAT </w:instrText>
      </w:r>
      <w:r w:rsidRPr="001B6C4B">
        <w:rPr>
          <w:rStyle w:val="Binnenverweis"/>
        </w:rPr>
        <w:fldChar w:fldCharType="separate"/>
      </w:r>
      <w:r w:rsidRPr="001B6C4B">
        <w:rPr>
          <w:rStyle w:val="Binnenverweis"/>
        </w:rPr>
        <w:t>Nummer 4</w:t>
      </w:r>
      <w:r w:rsidRPr="001B6C4B">
        <w:rPr>
          <w:rStyle w:val="Binnenverweis"/>
        </w:rPr>
        <w:fldChar w:fldCharType="end"/>
      </w:r>
    </w:p>
    <w:p w14:paraId="6B38DBB2" w14:textId="40AE8A38" w:rsidR="00C86B68" w:rsidRPr="001B6C4B" w:rsidRDefault="00B1303A" w:rsidP="00C86B68">
      <w:pPr>
        <w:pStyle w:val="Text"/>
      </w:pPr>
      <w:r w:rsidRPr="001B6C4B">
        <w:t>Zu den Einrichtungen nach Absatz 1 gehören nach Nummer 4 auch ambulante Dienste der Eingliederungshilfe.</w:t>
      </w:r>
    </w:p>
    <w:p w14:paraId="256A59C8"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"eNV_D783A7BE80184884BFB9F57E1CB8C0BF" \* MERGEFORMAT </w:instrText>
      </w:r>
      <w:r w:rsidRPr="001B6C4B">
        <w:rPr>
          <w:rStyle w:val="Binnenverweis"/>
        </w:rPr>
        <w:fldChar w:fldCharType="separate"/>
      </w:r>
      <w:r w:rsidRPr="001B6C4B">
        <w:rPr>
          <w:rStyle w:val="Binnenverweis"/>
        </w:rPr>
        <w:t>Nummer 5</w:t>
      </w:r>
      <w:r w:rsidRPr="001B6C4B">
        <w:rPr>
          <w:rStyle w:val="Binnenverweis"/>
        </w:rPr>
        <w:fldChar w:fldCharType="end"/>
      </w:r>
    </w:p>
    <w:p w14:paraId="6387C330" w14:textId="7518599E" w:rsidR="002B5080" w:rsidRPr="001B6C4B" w:rsidRDefault="00B1303A" w:rsidP="002B5080">
      <w:pPr>
        <w:pStyle w:val="Text"/>
      </w:pPr>
      <w:r w:rsidRPr="001B6C4B">
        <w:t>Nummer 5 enthält eine Erweiterung der testrelevanten Einrichtungen auf die Arztpraxen, Zahnarztpraxen und Praxen sonstiger humanmedizinischer Heilberufe</w:t>
      </w:r>
      <w:r w:rsidR="00E5468E" w:rsidRPr="001B6C4B">
        <w:t xml:space="preserve">, wie </w:t>
      </w:r>
      <w:r w:rsidR="003A00A3" w:rsidRPr="001B6C4B">
        <w:t>beispielsweise Physiotherapeutinnen und Physiotherapeuten sowie Logopädinnen und Logopäden.</w:t>
      </w:r>
      <w:r w:rsidR="00BF5C3C" w:rsidRPr="001B6C4B">
        <w:t xml:space="preserve"> Fre</w:t>
      </w:r>
      <w:r w:rsidR="00BF5C3C" w:rsidRPr="001B6C4B">
        <w:t>i</w:t>
      </w:r>
      <w:r w:rsidR="00BF5C3C" w:rsidRPr="001B6C4B">
        <w:t xml:space="preserve">berufliche Hebammen fallen ebenso unter § 23 Absatz 3 Satz 1 Nummer 9 IfSG. </w:t>
      </w:r>
      <w:r w:rsidR="00ED0B04" w:rsidRPr="001B6C4B">
        <w:t>Des Weiteren werden auch die Rettungsdienste in den Kreis der testrelevanten Einrichtungen einbezogen.</w:t>
      </w:r>
      <w:r w:rsidR="000C5F7F" w:rsidRPr="001B6C4B">
        <w:t xml:space="preserve"> </w:t>
      </w:r>
    </w:p>
    <w:p w14:paraId="4E0FDEC7" w14:textId="77777777" w:rsidR="008B4F0B" w:rsidRPr="001B6C4B" w:rsidRDefault="008B4F0B" w:rsidP="0036111C">
      <w:pPr>
        <w:pStyle w:val="Text"/>
      </w:pPr>
    </w:p>
    <w:p w14:paraId="35A972D6" w14:textId="02DE0C5B"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"eNV_48B7DD73704B40A6840FE96A58EC529E" \* MERGEFORMAT </w:instrText>
      </w:r>
      <w:r w:rsidRPr="001B6C4B">
        <w:rPr>
          <w:rStyle w:val="Binnenverweis"/>
        </w:rPr>
        <w:fldChar w:fldCharType="separate"/>
      </w:r>
      <w:r w:rsidRPr="001B6C4B">
        <w:rPr>
          <w:rStyle w:val="Binnenverweis"/>
        </w:rPr>
        <w:t>§ 5</w:t>
      </w:r>
      <w:r w:rsidRPr="001B6C4B">
        <w:rPr>
          <w:rStyle w:val="Binnenverweis"/>
        </w:rPr>
        <w:fldChar w:fldCharType="end"/>
      </w:r>
      <w:r w:rsidRPr="001B6C4B">
        <w:t xml:space="preserve"> (Häufigkeit der Testungen)</w:t>
      </w:r>
    </w:p>
    <w:p w14:paraId="6907C0D9"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"eNV_FCD0C310E8FA46F1A299662279FF3855" \* MERGEFORMAT </w:instrText>
      </w:r>
      <w:r w:rsidRPr="001B6C4B">
        <w:rPr>
          <w:rStyle w:val="Binnenverweis"/>
        </w:rPr>
        <w:fldChar w:fldCharType="separate"/>
      </w:r>
      <w:r w:rsidRPr="001B6C4B">
        <w:rPr>
          <w:rStyle w:val="Binnenverweis"/>
        </w:rPr>
        <w:t>Absatz 1</w:t>
      </w:r>
      <w:r w:rsidRPr="001B6C4B">
        <w:rPr>
          <w:rStyle w:val="Binnenverweis"/>
        </w:rPr>
        <w:fldChar w:fldCharType="end"/>
      </w:r>
    </w:p>
    <w:p w14:paraId="6BB78D5D" w14:textId="10F2E4FE" w:rsidR="00C86B68" w:rsidRPr="001B6C4B" w:rsidRDefault="006C7455" w:rsidP="00C86B68">
      <w:pPr>
        <w:pStyle w:val="Text"/>
      </w:pPr>
      <w:r w:rsidRPr="001B6C4B">
        <w:t>Testungen nach den §§ 2, 3 und 4 Absatz 1 Satz 1 Nummer 1</w:t>
      </w:r>
      <w:r w:rsidR="008D5171" w:rsidRPr="001B6C4B">
        <w:t xml:space="preserve"> </w:t>
      </w:r>
      <w:r w:rsidRPr="001B6C4B">
        <w:t>können für jeden Einzelfall einmal pro Person wiederholt werden</w:t>
      </w:r>
      <w:r w:rsidR="00C56964" w:rsidRPr="001B6C4B">
        <w:t xml:space="preserve">. </w:t>
      </w:r>
    </w:p>
    <w:p w14:paraId="1E58261A"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"eNV_4AC83A5F3F77410D9A258FEB51188DB7" \* MERGEFORMAT </w:instrText>
      </w:r>
      <w:r w:rsidRPr="001B6C4B">
        <w:rPr>
          <w:rStyle w:val="Binnenverweis"/>
        </w:rPr>
        <w:fldChar w:fldCharType="separate"/>
      </w:r>
      <w:r w:rsidRPr="001B6C4B">
        <w:rPr>
          <w:rStyle w:val="Binnenverweis"/>
        </w:rPr>
        <w:t>Absatz 2</w:t>
      </w:r>
      <w:r w:rsidRPr="001B6C4B">
        <w:rPr>
          <w:rStyle w:val="Binnenverweis"/>
        </w:rPr>
        <w:fldChar w:fldCharType="end"/>
      </w:r>
    </w:p>
    <w:p w14:paraId="3E75BC7F" w14:textId="77777777" w:rsidR="006C7455" w:rsidRPr="001B6C4B" w:rsidRDefault="006C7455" w:rsidP="006C7455">
      <w:pPr>
        <w:pStyle w:val="Text"/>
      </w:pPr>
      <w:r w:rsidRPr="001B6C4B">
        <w:t xml:space="preserve">Testungen nach § 4 Absatz 1 Satz 1 Nummer 2 und 3 können für jeden Einzelfall einmal pro Woche wiederholt werden. </w:t>
      </w:r>
    </w:p>
    <w:p w14:paraId="07EC4C27"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"eNV_E49D8FDC7FBB4B8A888745309EFEE25D" \* MERGEFORMAT </w:instrText>
      </w:r>
      <w:r w:rsidRPr="001B6C4B">
        <w:rPr>
          <w:rStyle w:val="Binnenverweis"/>
        </w:rPr>
        <w:fldChar w:fldCharType="separate"/>
      </w:r>
      <w:r w:rsidRPr="001B6C4B">
        <w:rPr>
          <w:rStyle w:val="Binnenverweis"/>
        </w:rPr>
        <w:t>§ 6</w:t>
      </w:r>
      <w:r w:rsidRPr="001B6C4B">
        <w:rPr>
          <w:rStyle w:val="Binnenverweis"/>
        </w:rPr>
        <w:fldChar w:fldCharType="end"/>
      </w:r>
      <w:r w:rsidRPr="001B6C4B">
        <w:t xml:space="preserve"> (Leistungserbringung)</w:t>
      </w:r>
    </w:p>
    <w:p w14:paraId="0675695A" w14:textId="77777777" w:rsidR="008F318C" w:rsidRPr="001B6C4B" w:rsidRDefault="00C86B68" w:rsidP="008F318C">
      <w:pPr>
        <w:pStyle w:val="VerweisBegrndung"/>
        <w:rPr>
          <w:rStyle w:val="Binnenverweis"/>
        </w:rPr>
      </w:pPr>
      <w:r w:rsidRPr="001B6C4B">
        <w:t xml:space="preserve">Zu </w:t>
      </w:r>
      <w:r w:rsidRPr="001B6C4B">
        <w:rPr>
          <w:rStyle w:val="Binnenverweis"/>
        </w:rPr>
        <w:fldChar w:fldCharType="begin"/>
      </w:r>
      <w:r w:rsidRPr="001B6C4B">
        <w:rPr>
          <w:rStyle w:val="Binnenverweis"/>
        </w:rPr>
        <w:instrText xml:space="preserve"> DOCVARIABLE "eNV_184C50C82AD04F838C5658CB77263166" \* MERGEFORMAT </w:instrText>
      </w:r>
      <w:r w:rsidRPr="001B6C4B">
        <w:rPr>
          <w:rStyle w:val="Binnenverweis"/>
        </w:rPr>
        <w:fldChar w:fldCharType="separate"/>
      </w:r>
      <w:r w:rsidRPr="001B6C4B">
        <w:rPr>
          <w:rStyle w:val="Binnenverweis"/>
        </w:rPr>
        <w:t>Absatz 1</w:t>
      </w:r>
      <w:r w:rsidRPr="001B6C4B">
        <w:rPr>
          <w:rStyle w:val="Binnenverweis"/>
        </w:rPr>
        <w:fldChar w:fldCharType="end"/>
      </w:r>
    </w:p>
    <w:p w14:paraId="10A2F160" w14:textId="78917DE3" w:rsidR="001C7216" w:rsidRPr="001B6C4B" w:rsidRDefault="008F318C" w:rsidP="008F318C">
      <w:pPr>
        <w:pStyle w:val="Text"/>
      </w:pPr>
      <w:r w:rsidRPr="001B6C4B">
        <w:t xml:space="preserve">Die Leistungen nach § 1 Absatz 1 können vorbehaltlich des Absatzes 3 </w:t>
      </w:r>
      <w:r w:rsidR="00437A11" w:rsidRPr="001B6C4B">
        <w:t xml:space="preserve">nach Satz 1 </w:t>
      </w:r>
      <w:r w:rsidRPr="001B6C4B">
        <w:t xml:space="preserve">durch die zuständigen Stellen des </w:t>
      </w:r>
      <w:r w:rsidR="002936F2" w:rsidRPr="001B6C4B">
        <w:t>ÖGD</w:t>
      </w:r>
      <w:r w:rsidRPr="001B6C4B">
        <w:t xml:space="preserve"> oder durch von ihnen betriebene Testzentren (Nummer 1), durch vom </w:t>
      </w:r>
      <w:r w:rsidR="002936F2" w:rsidRPr="001B6C4B">
        <w:t>ÖGD</w:t>
      </w:r>
      <w:r w:rsidRPr="001B6C4B">
        <w:t xml:space="preserve"> als weitere Leistungserbringer </w:t>
      </w:r>
      <w:r w:rsidR="00D02B71" w:rsidRPr="001B6C4B">
        <w:t xml:space="preserve">oder als Testzentren </w:t>
      </w:r>
      <w:r w:rsidRPr="001B6C4B">
        <w:t xml:space="preserve">beauftragte Dritte (Nummer 2) oder </w:t>
      </w:r>
      <w:r w:rsidR="002D3BEB" w:rsidRPr="001B6C4B">
        <w:t xml:space="preserve">durch </w:t>
      </w:r>
      <w:r w:rsidR="006F29DD" w:rsidRPr="001B6C4B">
        <w:t xml:space="preserve">die Arztpraxen </w:t>
      </w:r>
      <w:r w:rsidR="002D3BEB" w:rsidRPr="001B6C4B">
        <w:t>sowie</w:t>
      </w:r>
      <w:r w:rsidRPr="001B6C4B">
        <w:t xml:space="preserve"> den von den Kassenärztlichen Vereinigu</w:t>
      </w:r>
      <w:r w:rsidRPr="001B6C4B">
        <w:t>n</w:t>
      </w:r>
      <w:r w:rsidRPr="001B6C4B">
        <w:t xml:space="preserve">gen betriebenen Testzentren (Nummer 3) erbracht werden (Satz 1). Zu den </w:t>
      </w:r>
      <w:r w:rsidR="002D3BEB" w:rsidRPr="001B6C4B">
        <w:t>Arztpraxen im Sinne dieser Vorschrift</w:t>
      </w:r>
      <w:r w:rsidRPr="001B6C4B">
        <w:t xml:space="preserve"> zählen neben </w:t>
      </w:r>
      <w:r w:rsidR="002D3BEB" w:rsidRPr="001B6C4B">
        <w:t>den Einzelarztpraxen und Berufsausübungsgemei</w:t>
      </w:r>
      <w:r w:rsidR="002D3BEB" w:rsidRPr="001B6C4B">
        <w:t>n</w:t>
      </w:r>
      <w:r w:rsidR="002D3BEB" w:rsidRPr="001B6C4B">
        <w:t xml:space="preserve">schaften </w:t>
      </w:r>
      <w:r w:rsidR="00E00C8E" w:rsidRPr="001B6C4B">
        <w:t xml:space="preserve">auch </w:t>
      </w:r>
      <w:r w:rsidRPr="001B6C4B">
        <w:t>medizinische Versorgungszentren</w:t>
      </w:r>
      <w:r w:rsidR="00C2644E" w:rsidRPr="001B6C4B">
        <w:t>.</w:t>
      </w:r>
      <w:r w:rsidR="00661299" w:rsidRPr="001B6C4B">
        <w:t xml:space="preserve"> </w:t>
      </w:r>
      <w:r w:rsidR="00532B9E" w:rsidRPr="001B6C4B">
        <w:t>Zahnarztpraxen und Tierarztpraxen sind nicht Arztpraxen im Sinne der Regelung.</w:t>
      </w:r>
    </w:p>
    <w:p w14:paraId="29C251A3" w14:textId="7EDFA060" w:rsidR="008F318C" w:rsidRPr="001B6C4B" w:rsidRDefault="00C2644E" w:rsidP="008F318C">
      <w:pPr>
        <w:pStyle w:val="Text"/>
        <w:rPr>
          <w:b/>
          <w:shd w:val="clear" w:color="auto" w:fill="E0E0E0"/>
        </w:rPr>
      </w:pPr>
      <w:r w:rsidRPr="001B6C4B">
        <w:t>V</w:t>
      </w:r>
      <w:r w:rsidR="008F318C" w:rsidRPr="001B6C4B">
        <w:t xml:space="preserve">on den zur Leistungserbringung nach Satz 1 Nummer 1 und 3 berechtigten Testzentren sind sämtliche Zentren umfasst, die von den Kassenärztlichen Vereinigungen oder dem </w:t>
      </w:r>
      <w:r w:rsidR="003E41E8" w:rsidRPr="001B6C4B">
        <w:t>ÖGD</w:t>
      </w:r>
      <w:r w:rsidR="008F318C" w:rsidRPr="001B6C4B">
        <w:t xml:space="preserve"> (jeweils alleine oder in Kooperation) zur Testung </w:t>
      </w:r>
      <w:r w:rsidR="001B54F5" w:rsidRPr="001B6C4B">
        <w:t>in Bezug auf einen direkten Err</w:t>
      </w:r>
      <w:r w:rsidR="001B54F5" w:rsidRPr="001B6C4B">
        <w:t>e</w:t>
      </w:r>
      <w:r w:rsidR="001B54F5" w:rsidRPr="001B6C4B">
        <w:t>gernachweis des Coronavirus SARS-CoV-2</w:t>
      </w:r>
      <w:r w:rsidR="008F318C" w:rsidRPr="001B6C4B">
        <w:t xml:space="preserve"> bereits eingerichtet wurden oder noch eing</w:t>
      </w:r>
      <w:r w:rsidR="008F318C" w:rsidRPr="001B6C4B">
        <w:t>e</w:t>
      </w:r>
      <w:r w:rsidR="008F318C" w:rsidRPr="001B6C4B">
        <w:t>richtet werden.</w:t>
      </w:r>
      <w:r w:rsidR="00917D86" w:rsidRPr="001B6C4B">
        <w:t xml:space="preserve"> </w:t>
      </w:r>
      <w:r w:rsidR="00B15CE8" w:rsidRPr="001B6C4B">
        <w:t>D</w:t>
      </w:r>
      <w:r w:rsidR="00917D86" w:rsidRPr="001B6C4B">
        <w:t xml:space="preserve">er Betrieb von Testzentren im Sinne von Nummer 1 und 3 </w:t>
      </w:r>
      <w:r w:rsidR="00B15CE8" w:rsidRPr="001B6C4B">
        <w:t xml:space="preserve">setzt </w:t>
      </w:r>
      <w:r w:rsidR="00917D86" w:rsidRPr="001B6C4B">
        <w:t>voraus, dass der ÖGD oder die Kassenärztliche Vereinigung aktiv am operativen Testgeschehen teilnimmt und dabei eine organisatorische und finanzielle Mitver</w:t>
      </w:r>
      <w:r w:rsidR="00007032" w:rsidRPr="001B6C4B">
        <w:t>antwortung für das Tes</w:t>
      </w:r>
      <w:r w:rsidR="00007032" w:rsidRPr="001B6C4B">
        <w:t>t</w:t>
      </w:r>
      <w:r w:rsidR="00007032" w:rsidRPr="001B6C4B">
        <w:t>zentrum</w:t>
      </w:r>
      <w:r w:rsidR="00917D86" w:rsidRPr="001B6C4B">
        <w:t xml:space="preserve"> übernimmt.</w:t>
      </w:r>
      <w:r w:rsidR="00B15CE8" w:rsidRPr="001B6C4B">
        <w:t xml:space="preserve"> </w:t>
      </w:r>
      <w:r w:rsidR="00DC6318" w:rsidRPr="001B6C4B">
        <w:t xml:space="preserve">Testzentrum nach Nummer 2 können nur solche Zentren sein, die primär für die Testung von asymptomatischen Personen auf eine Infektion mit dem </w:t>
      </w:r>
      <w:r w:rsidR="00DC6318" w:rsidRPr="001B6C4B">
        <w:lastRenderedPageBreak/>
        <w:t>Coronavirus SARS-CoV-2 eingerichte</w:t>
      </w:r>
      <w:r w:rsidR="00532B9E" w:rsidRPr="001B6C4B">
        <w:t>t we</w:t>
      </w:r>
      <w:r w:rsidR="00DC6318" w:rsidRPr="001B6C4B">
        <w:t>rden und nach ihrer Größe, Organisation und Ausstattung geeignet sind, eine große Anzahl an Personen bei Gewährleistung aller no</w:t>
      </w:r>
      <w:r w:rsidR="00DC6318" w:rsidRPr="001B6C4B">
        <w:t>t</w:t>
      </w:r>
      <w:r w:rsidR="00DC6318" w:rsidRPr="001B6C4B">
        <w:t>wendigen Maßnahmen zur Verhütung von Infektionen zu testen. Dabei ist unschädlich, wenn in diesen Zentren auch symptomatische Personen auf eine Infektion mit dem Coronavirus SARS-CoV-2 getestet werden können.</w:t>
      </w:r>
    </w:p>
    <w:p w14:paraId="4C4B072E" w14:textId="2D6D4A82" w:rsidR="008F318C" w:rsidRPr="001B6C4B" w:rsidRDefault="008F318C" w:rsidP="008F318C">
      <w:pPr>
        <w:pStyle w:val="Text"/>
      </w:pPr>
      <w:r w:rsidRPr="001B6C4B">
        <w:t xml:space="preserve">Für die Abrechnung der Leistungen ist gemäß Satz 2 der nach § 7 Absatz 7 Satz 1 </w:t>
      </w:r>
      <w:proofErr w:type="gramStart"/>
      <w:r w:rsidRPr="001B6C4B">
        <w:t>festg</w:t>
      </w:r>
      <w:r w:rsidRPr="001B6C4B">
        <w:t>e</w:t>
      </w:r>
      <w:r w:rsidRPr="001B6C4B">
        <w:t>legte</w:t>
      </w:r>
      <w:proofErr w:type="gramEnd"/>
      <w:r w:rsidRPr="001B6C4B">
        <w:t xml:space="preserve"> Vordruck zu verwenden</w:t>
      </w:r>
      <w:r w:rsidR="00AD25B5" w:rsidRPr="001B6C4B">
        <w:t>.</w:t>
      </w:r>
    </w:p>
    <w:p w14:paraId="17C1C63E" w14:textId="419BA986" w:rsidR="00C86B68" w:rsidRPr="001B6C4B" w:rsidRDefault="00C86B68" w:rsidP="00C86B68">
      <w:pPr>
        <w:pStyle w:val="VerweisBegrndung"/>
        <w:rPr>
          <w:rStyle w:val="Binnenverweis"/>
        </w:rPr>
      </w:pPr>
      <w:r w:rsidRPr="001B6C4B">
        <w:t xml:space="preserve">Zu </w:t>
      </w:r>
      <w:r w:rsidRPr="001B6C4B">
        <w:rPr>
          <w:rStyle w:val="Binnenverweis"/>
        </w:rPr>
        <w:fldChar w:fldCharType="begin"/>
      </w:r>
      <w:r w:rsidRPr="001B6C4B">
        <w:rPr>
          <w:rStyle w:val="Binnenverweis"/>
        </w:rPr>
        <w:instrText xml:space="preserve"> DOCVARIABLE "eNV_2D0429C8DE234E3F974C450575E89846" \* MERGEFORMAT </w:instrText>
      </w:r>
      <w:r w:rsidRPr="001B6C4B">
        <w:rPr>
          <w:rStyle w:val="Binnenverweis"/>
        </w:rPr>
        <w:fldChar w:fldCharType="separate"/>
      </w:r>
      <w:r w:rsidRPr="001B6C4B">
        <w:rPr>
          <w:rStyle w:val="Binnenverweis"/>
        </w:rPr>
        <w:t>Absatz 2</w:t>
      </w:r>
      <w:r w:rsidRPr="001B6C4B">
        <w:rPr>
          <w:rStyle w:val="Binnenverweis"/>
        </w:rPr>
        <w:fldChar w:fldCharType="end"/>
      </w:r>
    </w:p>
    <w:p w14:paraId="0ACD6820" w14:textId="4A4F689D" w:rsidR="00DD761B" w:rsidRPr="001B6C4B" w:rsidRDefault="008F318C" w:rsidP="00627FDC">
      <w:pPr>
        <w:pStyle w:val="Text"/>
      </w:pPr>
      <w:r w:rsidRPr="001B6C4B">
        <w:t>Testungen durch Leistungserbringer nach Absatz 1 können nur erfolgen, wenn bei Te</w:t>
      </w:r>
      <w:r w:rsidRPr="001B6C4B">
        <w:t>s</w:t>
      </w:r>
      <w:r w:rsidRPr="001B6C4B">
        <w:t xml:space="preserve">tungen nach § 2 dargelegt wurde, dass die zu testende Person von </w:t>
      </w:r>
      <w:r w:rsidR="005D4547" w:rsidRPr="001B6C4B">
        <w:t xml:space="preserve">einer behandelnden Ärztin oder </w:t>
      </w:r>
      <w:r w:rsidRPr="001B6C4B">
        <w:t>einem behandelnden Arzt einer mit dem Coronavirus SARS-CoV-2 infizierten</w:t>
      </w:r>
      <w:r w:rsidR="00F93936" w:rsidRPr="001B6C4B">
        <w:t xml:space="preserve"> </w:t>
      </w:r>
      <w:r w:rsidR="003E41E8" w:rsidRPr="001B6C4B">
        <w:t xml:space="preserve">Person </w:t>
      </w:r>
      <w:r w:rsidR="00F93936" w:rsidRPr="001B6C4B">
        <w:t xml:space="preserve">oder vom </w:t>
      </w:r>
      <w:r w:rsidR="003E41E8" w:rsidRPr="001B6C4B">
        <w:t>ÖGD</w:t>
      </w:r>
      <w:r w:rsidR="00F93936" w:rsidRPr="001B6C4B">
        <w:t xml:space="preserve"> </w:t>
      </w:r>
      <w:r w:rsidR="003E41E8" w:rsidRPr="001B6C4B">
        <w:t xml:space="preserve">als Kontaktperson </w:t>
      </w:r>
      <w:r w:rsidR="00F93936" w:rsidRPr="001B6C4B">
        <w:t>f</w:t>
      </w:r>
      <w:r w:rsidRPr="001B6C4B">
        <w:t xml:space="preserve">estgestellt wurde. </w:t>
      </w:r>
      <w:r w:rsidR="00DD761B" w:rsidRPr="001B6C4B">
        <w:t>Personen, die in den letzten zehn Tagen durch die „Corona-Warn-App“ des Robert Koch-Institutes eine Warnung e</w:t>
      </w:r>
      <w:r w:rsidR="00DD761B" w:rsidRPr="001B6C4B">
        <w:t>r</w:t>
      </w:r>
      <w:r w:rsidR="00DD761B" w:rsidRPr="001B6C4B">
        <w:t>halten haben, wurden vom RKI als Teil des ÖGD festgestellt und benötigen daher außer der entsprechenden Warnmeldung keine weitere Darlegung.</w:t>
      </w:r>
    </w:p>
    <w:p w14:paraId="76440D45" w14:textId="05205BC9" w:rsidR="00DD761B" w:rsidRPr="001B6C4B" w:rsidRDefault="008F318C" w:rsidP="008F318C">
      <w:pPr>
        <w:pStyle w:val="Text"/>
      </w:pPr>
      <w:r w:rsidRPr="001B6C4B">
        <w:t xml:space="preserve">Bei Testungen nach § 3 muss dargelegt werden, dass </w:t>
      </w:r>
      <w:r w:rsidR="00F93936" w:rsidRPr="001B6C4B">
        <w:t>die zu testende Person den erfo</w:t>
      </w:r>
      <w:r w:rsidR="00F93936" w:rsidRPr="001B6C4B">
        <w:t>r</w:t>
      </w:r>
      <w:r w:rsidR="00F93936" w:rsidRPr="001B6C4B">
        <w:t>derlichen Bezug zu Einrichtungen oder Unternehmen hat, in denen von diesen Einric</w:t>
      </w:r>
      <w:r w:rsidR="00F93936" w:rsidRPr="001B6C4B">
        <w:t>h</w:t>
      </w:r>
      <w:r w:rsidR="00F93936" w:rsidRPr="001B6C4B">
        <w:t xml:space="preserve">tungen oder Unternehmen oder vom </w:t>
      </w:r>
      <w:r w:rsidR="003E41E8" w:rsidRPr="001B6C4B">
        <w:t>ÖGD</w:t>
      </w:r>
      <w:r w:rsidR="00F93936" w:rsidRPr="001B6C4B">
        <w:t xml:space="preserve"> eine mit dem Coronavirus SARS-CoV-2 inf</w:t>
      </w:r>
      <w:r w:rsidR="00F93936" w:rsidRPr="001B6C4B">
        <w:t>i</w:t>
      </w:r>
      <w:r w:rsidR="00F93936" w:rsidRPr="001B6C4B">
        <w:t>zierte Person festgestellt wurde</w:t>
      </w:r>
      <w:r w:rsidRPr="001B6C4B">
        <w:t xml:space="preserve">. </w:t>
      </w:r>
    </w:p>
    <w:p w14:paraId="0BC35EE9" w14:textId="52EEF929" w:rsidR="008F318C" w:rsidRPr="001B6C4B" w:rsidRDefault="008F318C" w:rsidP="008F318C">
      <w:pPr>
        <w:pStyle w:val="Text"/>
      </w:pPr>
      <w:r w:rsidRPr="001B6C4B">
        <w:t xml:space="preserve">Bei Testungen nach § 4 muss dargelegt werden, </w:t>
      </w:r>
      <w:r w:rsidR="00F93936" w:rsidRPr="001B6C4B">
        <w:t xml:space="preserve">dass die betroffene Einrichtung, das betroffene Unternehmen oder der </w:t>
      </w:r>
      <w:r w:rsidR="003E41E8" w:rsidRPr="001B6C4B">
        <w:t>ÖGD</w:t>
      </w:r>
      <w:r w:rsidR="00F93936" w:rsidRPr="001B6C4B">
        <w:t xml:space="preserve"> die Testung verlangt hat</w:t>
      </w:r>
      <w:r w:rsidRPr="001B6C4B">
        <w:t>.</w:t>
      </w:r>
      <w:r w:rsidR="00F93936" w:rsidRPr="001B6C4B">
        <w:t xml:space="preserve"> </w:t>
      </w:r>
      <w:r w:rsidR="00670137" w:rsidRPr="001B6C4B">
        <w:t xml:space="preserve">Diese Darlegungspflicht kann nur gelten, soweit die Testung in Bezug auf Einrichtungen oder Unternehmen nach § 4 Absatz 2 verlangt werden kann, also nicht für Testungen nach § 4 Absatz 3. </w:t>
      </w:r>
      <w:r w:rsidR="00F93936" w:rsidRPr="001B6C4B">
        <w:t>Die jeweil</w:t>
      </w:r>
      <w:r w:rsidR="00F93936" w:rsidRPr="001B6C4B">
        <w:t>i</w:t>
      </w:r>
      <w:r w:rsidR="00F93936" w:rsidRPr="001B6C4B">
        <w:t>ge Darlegung soll möglichst unbürokratisch und formlos erfolgen können. Hierbei können insbesondere formlose Bestätigungen des ÖGD, von behandelnden</w:t>
      </w:r>
      <w:r w:rsidR="00445E63" w:rsidRPr="001B6C4B">
        <w:t xml:space="preserve"> Ärztinnen und</w:t>
      </w:r>
      <w:r w:rsidR="00F93936" w:rsidRPr="001B6C4B">
        <w:t xml:space="preserve"> Ärzten oder von betroffenen Einrichtungen oder Unternehmen in Frage kommen.</w:t>
      </w:r>
    </w:p>
    <w:p w14:paraId="1C6E9E0A"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"eNV_5744F929E6F4402B9B4DC7CF241726EB" \* MERGEFORMAT </w:instrText>
      </w:r>
      <w:r w:rsidRPr="001B6C4B">
        <w:rPr>
          <w:rStyle w:val="Binnenverweis"/>
        </w:rPr>
        <w:fldChar w:fldCharType="separate"/>
      </w:r>
      <w:r w:rsidRPr="001B6C4B">
        <w:rPr>
          <w:rStyle w:val="Binnenverweis"/>
        </w:rPr>
        <w:t>Absatz 3</w:t>
      </w:r>
      <w:r w:rsidRPr="001B6C4B">
        <w:rPr>
          <w:rStyle w:val="Binnenverweis"/>
        </w:rPr>
        <w:fldChar w:fldCharType="end"/>
      </w:r>
    </w:p>
    <w:p w14:paraId="3A15BBFB" w14:textId="1F7AADD4" w:rsidR="00775B1E" w:rsidRPr="001B6C4B" w:rsidRDefault="007266DF" w:rsidP="00C86B68">
      <w:pPr>
        <w:pStyle w:val="Text"/>
      </w:pPr>
      <w:r w:rsidRPr="001B6C4B">
        <w:t>Die Einrichtungen und Unternehmen nach § 4 Absatz 2 Nummer 1 bis 4 erhalten die Mö</w:t>
      </w:r>
      <w:r w:rsidRPr="001B6C4B">
        <w:t>g</w:t>
      </w:r>
      <w:r w:rsidRPr="001B6C4B">
        <w:t>lichkeit PoC-Antigen-Tests eigenständig zu beschaffen und zu nutzen, um das bei ihnen derzeit oder künftig tätige Personal, die bei oder von ihnen gegenwärtig behandelten, b</w:t>
      </w:r>
      <w:r w:rsidRPr="001B6C4B">
        <w:t>e</w:t>
      </w:r>
      <w:r w:rsidRPr="001B6C4B">
        <w:t>treuten, gepflegten oder untergebrachten Personen sowie die Besucherinnen und Bes</w:t>
      </w:r>
      <w:r w:rsidRPr="001B6C4B">
        <w:t>u</w:t>
      </w:r>
      <w:r w:rsidRPr="001B6C4B">
        <w:t>cher auf das Vorliegen des Coronavirus SARS-CoV-2 zu testen. Hierzu ist</w:t>
      </w:r>
      <w:r w:rsidR="00775B1E" w:rsidRPr="001B6C4B">
        <w:t xml:space="preserve"> nach Satz 1</w:t>
      </w:r>
      <w:r w:rsidRPr="001B6C4B">
        <w:t xml:space="preserve"> durch Antrag der jeweiligen Einrichtung oder des jeweiligen Unternehmens bei der z</w:t>
      </w:r>
      <w:r w:rsidRPr="001B6C4B">
        <w:t>u</w:t>
      </w:r>
      <w:r w:rsidRPr="001B6C4B">
        <w:t xml:space="preserve">ständigen Stelle des </w:t>
      </w:r>
      <w:r w:rsidR="00A20F9E" w:rsidRPr="001B6C4B">
        <w:t>ÖGD</w:t>
      </w:r>
      <w:r w:rsidRPr="001B6C4B">
        <w:t xml:space="preserve"> eine Feststellung einzuholen, dass </w:t>
      </w:r>
      <w:r w:rsidR="00775B1E" w:rsidRPr="001B6C4B">
        <w:t>im Rahmen ihres einric</w:t>
      </w:r>
      <w:r w:rsidR="00775B1E" w:rsidRPr="001B6C4B">
        <w:t>h</w:t>
      </w:r>
      <w:r w:rsidR="00775B1E" w:rsidRPr="001B6C4B">
        <w:t xml:space="preserve">tungs- oder unternehmensbezogenen Testkonzepts monatlich </w:t>
      </w:r>
      <w:r w:rsidRPr="001B6C4B">
        <w:t xml:space="preserve">eine bestimmte Menge an PoC-Antigen-Tests </w:t>
      </w:r>
      <w:r w:rsidR="00775B1E" w:rsidRPr="001B6C4B">
        <w:t xml:space="preserve">in eigener Verantwortung </w:t>
      </w:r>
      <w:r w:rsidRPr="001B6C4B">
        <w:t xml:space="preserve">beschafft und genutzt werden kann. </w:t>
      </w:r>
      <w:r w:rsidR="00775B1E" w:rsidRPr="001B6C4B">
        <w:t xml:space="preserve">Diese Feststellung ist nicht formgebunden (insbesondere kein Verwaltungsakt) und erfolgt durch die nach Landesrecht zuständige Behörde. </w:t>
      </w:r>
    </w:p>
    <w:p w14:paraId="2750889E" w14:textId="6D7A42C8" w:rsidR="00F93936" w:rsidRPr="001B6C4B" w:rsidRDefault="00775B1E" w:rsidP="00C86B68">
      <w:pPr>
        <w:pStyle w:val="Text"/>
      </w:pPr>
      <w:r w:rsidRPr="001B6C4B">
        <w:t>Das jeweilige</w:t>
      </w:r>
      <w:r w:rsidR="007266DF" w:rsidRPr="001B6C4B">
        <w:t xml:space="preserve"> Testkonzept ist durch die jeweilige Einrichtung oder das jeweilige Unte</w:t>
      </w:r>
      <w:r w:rsidR="007266DF" w:rsidRPr="001B6C4B">
        <w:t>r</w:t>
      </w:r>
      <w:r w:rsidR="007266DF" w:rsidRPr="001B6C4B">
        <w:t>nehmen den zuständigen Stellen des öffentlichen Gesundheitsdienstes mit dem Antrag auf Freigabe zur eigenverantwortlichen Beschaffung und Nutzung von PoC-Antigen-Tests zu übermitteln</w:t>
      </w:r>
      <w:r w:rsidRPr="001B6C4B">
        <w:t xml:space="preserve"> (Satz 2)</w:t>
      </w:r>
      <w:r w:rsidR="007266DF" w:rsidRPr="001B6C4B">
        <w:t xml:space="preserve">. In dem Testkonzept sollen insbesondere </w:t>
      </w:r>
      <w:r w:rsidR="00F93936" w:rsidRPr="001B6C4B">
        <w:t xml:space="preserve">auch </w:t>
      </w:r>
      <w:r w:rsidR="007266DF" w:rsidRPr="001B6C4B">
        <w:t>Angaben zur A</w:t>
      </w:r>
      <w:r w:rsidR="007266DF" w:rsidRPr="001B6C4B">
        <w:t>n</w:t>
      </w:r>
      <w:r w:rsidR="007266DF" w:rsidRPr="001B6C4B">
        <w:t>zahl der Personen, die in oder von der jeweiligen Einrichtung oder dem jeweiligen Unte</w:t>
      </w:r>
      <w:r w:rsidR="007266DF" w:rsidRPr="001B6C4B">
        <w:t>r</w:t>
      </w:r>
      <w:r w:rsidR="007266DF" w:rsidRPr="001B6C4B">
        <w:t>nehmen behandelt, betreut, gepflegt oder untergebracht werden</w:t>
      </w:r>
      <w:r w:rsidR="00F93936" w:rsidRPr="001B6C4B">
        <w:t xml:space="preserve"> </w:t>
      </w:r>
      <w:r w:rsidR="007266DF" w:rsidRPr="001B6C4B">
        <w:t xml:space="preserve">enthalten sein. </w:t>
      </w:r>
      <w:r w:rsidR="00917D86" w:rsidRPr="001B6C4B">
        <w:t>Die O</w:t>
      </w:r>
      <w:r w:rsidR="00917D86" w:rsidRPr="001B6C4B">
        <w:t>b</w:t>
      </w:r>
      <w:r w:rsidR="00917D86" w:rsidRPr="001B6C4B">
        <w:t>liegenheit zur Übermittlung eines Testkonzepts gilt nur für die Einrichtungen und Unte</w:t>
      </w:r>
      <w:r w:rsidR="00917D86" w:rsidRPr="001B6C4B">
        <w:t>r</w:t>
      </w:r>
      <w:r w:rsidR="00917D86" w:rsidRPr="001B6C4B">
        <w:t>nehmen nach § 4 Absatz 2 Nummer 1 bis 4. So setzt etwa die Testung eigenen Personals in Arztpraxen nicht voraus, dass die Arztpraxis dem ÖGD ein Testkonzept übermittelt. Insoweit ist davon auszugehen, dass die Arztpraxen in jedem Einzelfall unter Berücksic</w:t>
      </w:r>
      <w:r w:rsidR="00917D86" w:rsidRPr="001B6C4B">
        <w:t>h</w:t>
      </w:r>
      <w:r w:rsidR="00917D86" w:rsidRPr="001B6C4B">
        <w:t xml:space="preserve">tigung der individuellen Bedürfnisse eine Bestimmung zum Umfang der Testung treffen. </w:t>
      </w:r>
      <w:r w:rsidR="00917D86" w:rsidRPr="001B6C4B">
        <w:lastRenderedPageBreak/>
        <w:t>Ein Schriftformerfordernis oder eine Genehmigungspflicht des jeweiligen Testkonzeptes besteht hierbei nicht.</w:t>
      </w:r>
    </w:p>
    <w:p w14:paraId="2F7DCC26" w14:textId="00AA9043" w:rsidR="006F29DD" w:rsidRPr="001B6C4B" w:rsidRDefault="007266DF" w:rsidP="00C86B68">
      <w:pPr>
        <w:pStyle w:val="Text"/>
      </w:pPr>
      <w:r w:rsidRPr="001B6C4B">
        <w:t>Die Menge der PoC-Antigen-Tests ist</w:t>
      </w:r>
      <w:r w:rsidR="00F93936" w:rsidRPr="001B6C4B">
        <w:t xml:space="preserve"> nach Satz 3</w:t>
      </w:r>
      <w:r w:rsidRPr="001B6C4B">
        <w:t xml:space="preserve"> vom öffentlichen Gesundheitsdienst unter Berücksichtigung der Anzahl der Personen festzulegen, die in oder von der jeweil</w:t>
      </w:r>
      <w:r w:rsidRPr="001B6C4B">
        <w:t>i</w:t>
      </w:r>
      <w:r w:rsidRPr="001B6C4B">
        <w:t>gen Einrichtung oder dem jeweiligen Unternehmen behandelt, betreut, gepflegt oder u</w:t>
      </w:r>
      <w:r w:rsidRPr="001B6C4B">
        <w:t>n</w:t>
      </w:r>
      <w:r w:rsidRPr="001B6C4B">
        <w:t>tergebracht werden; dabei können je behandelter, betreuter, gepflegter oder unterg</w:t>
      </w:r>
      <w:r w:rsidRPr="001B6C4B">
        <w:t>e</w:t>
      </w:r>
      <w:r w:rsidRPr="001B6C4B">
        <w:t>brachter Person in Einrichtungen oder Unternehmen nach § 4 Absatz 2 Nummer 1 und 2 höchstens 20 PoC-Antigen-Tests und in Einrichtungen oder Unternehmen nach § 4 A</w:t>
      </w:r>
      <w:r w:rsidRPr="001B6C4B">
        <w:t>b</w:t>
      </w:r>
      <w:r w:rsidRPr="001B6C4B">
        <w:t xml:space="preserve">satz 2 Nummer 3 und 4 höchstens 10 PoC-Antigen-Tests pro Monat beschafft werden. Falls eine Feststellung der zuständigen Stelle des </w:t>
      </w:r>
      <w:r w:rsidR="00A20F9E" w:rsidRPr="001B6C4B">
        <w:t>ÖGD</w:t>
      </w:r>
      <w:r w:rsidRPr="001B6C4B">
        <w:t xml:space="preserve"> nach Satz 1 noch nicht getroffen wurde (zum Beispiel in der Übergangszeit nach Inkrafttreten dieser Verordnung um einen möglichst einfachen Einstieg in die Anwendung von PoC-Antigentests zu ermöglichen), können die antragstellenden Einrichtungen oder Unternehmen in eigener Verantwortung PoC-Antigen-Tests nach Maßgabe der in Satz 3 genannten Höchstmengen beschaffen und nutzen. Für die</w:t>
      </w:r>
      <w:r w:rsidR="00F74350" w:rsidRPr="001B6C4B">
        <w:t xml:space="preserve"> betroffene</w:t>
      </w:r>
      <w:r w:rsidRPr="001B6C4B">
        <w:t xml:space="preserve"> Einrichtungen und Unternehmen ist der nach § 7 Absatz 7 Satz 1 </w:t>
      </w:r>
      <w:proofErr w:type="gramStart"/>
      <w:r w:rsidRPr="001B6C4B">
        <w:t>festgelegte</w:t>
      </w:r>
      <w:proofErr w:type="gramEnd"/>
      <w:r w:rsidRPr="001B6C4B">
        <w:t xml:space="preserve"> Vordruck entsprechend zu verwenden.</w:t>
      </w:r>
      <w:r w:rsidR="003E7D17" w:rsidRPr="001B6C4B">
        <w:t xml:space="preserve"> Die vom ÖGD jeweils festgele</w:t>
      </w:r>
      <w:r w:rsidR="003E7D17" w:rsidRPr="001B6C4B">
        <w:t>g</w:t>
      </w:r>
      <w:r w:rsidR="003E7D17" w:rsidRPr="001B6C4B">
        <w:t xml:space="preserve">te Menge der PoC-Antigen-Tests ist nicht </w:t>
      </w:r>
      <w:r w:rsidR="00EF07A5" w:rsidRPr="001B6C4B">
        <w:t xml:space="preserve">notwendiger Inhalt </w:t>
      </w:r>
      <w:r w:rsidR="003E7D17" w:rsidRPr="001B6C4B">
        <w:t>der Abrechnung</w:t>
      </w:r>
      <w:r w:rsidR="00EF07A5" w:rsidRPr="001B6C4B">
        <w:t>sunterlagen nach § 7 Absatz 2 und 4</w:t>
      </w:r>
      <w:r w:rsidR="003E7D17" w:rsidRPr="001B6C4B">
        <w:t xml:space="preserve">, </w:t>
      </w:r>
      <w:r w:rsidR="00EF07A5" w:rsidRPr="001B6C4B">
        <w:t>jedoch nach § 7 Absatz 5 zu Prüfungs- und Nachweiszwecken zu speichern und aufzubewahren.</w:t>
      </w:r>
    </w:p>
    <w:p w14:paraId="4B7F8D90" w14:textId="5671645E" w:rsidR="006F29DD" w:rsidRPr="001B6C4B" w:rsidRDefault="006F29DD" w:rsidP="00C86B68">
      <w:pPr>
        <w:pStyle w:val="Text"/>
      </w:pPr>
      <w:r w:rsidRPr="001B6C4B">
        <w:t>Nach Satz 5 sind auch Zahnarztpraxen (unabhängig vom Bestehen einer Zulassung zur vertragszahnärztlichen Versorgung) sowie Rettungsdienste zur Testung eigenen Pers</w:t>
      </w:r>
      <w:r w:rsidRPr="001B6C4B">
        <w:t>o</w:t>
      </w:r>
      <w:r w:rsidRPr="001B6C4B">
        <w:t>nals mittels PoC-Antigen-Tests berechtigt.</w:t>
      </w:r>
      <w:r w:rsidR="00AD2F36" w:rsidRPr="001B6C4B">
        <w:t xml:space="preserve"> Sie können zur Erfüllung des Anspruchs von in der Einrichtung Tätigen nach § 4 Absatz 1 Satz 1 Nummer 2 gegenüber eigenen Beschä</w:t>
      </w:r>
      <w:r w:rsidR="00AD2F36" w:rsidRPr="001B6C4B">
        <w:t>f</w:t>
      </w:r>
      <w:r w:rsidR="00AD2F36" w:rsidRPr="001B6C4B">
        <w:t>tigten bis zu 5 PoC-Antigentests pro Monat und Beschäftigten in eigener Verantwortung beschaffen und nutzen.</w:t>
      </w:r>
      <w:r w:rsidR="00466348" w:rsidRPr="001B6C4B">
        <w:t xml:space="preserve"> Zur Testung des Personals in den Praxen sonstiger humanmed</w:t>
      </w:r>
      <w:r w:rsidR="00466348" w:rsidRPr="001B6C4B">
        <w:t>i</w:t>
      </w:r>
      <w:r w:rsidR="00466348" w:rsidRPr="001B6C4B">
        <w:t>zinischer Heilberufe gemäß § 23 Absatz 3 Nummer 9 IfSG sind die Leistungserbringer nach § 6 Absatz 1 Satz 1 in Anspruch zu nehmen.</w:t>
      </w:r>
    </w:p>
    <w:p w14:paraId="71072E1B" w14:textId="656089F6" w:rsidR="008D3CBA" w:rsidRPr="001B6C4B" w:rsidRDefault="008D3CBA" w:rsidP="00C86B68">
      <w:pPr>
        <w:pStyle w:val="Text"/>
      </w:pPr>
      <w:r w:rsidRPr="001B6C4B">
        <w:t>Die Regelung des Absatzes 3 soll nicht ausschließen, dass in den Fällen, in denen der Anspruch nicht auf eine Testung mittels PoC-Antigentests nach Maßgabe des § 4 Abs. 1 Satz 4 explizit beschränkt ist, dieser auch mittels Durchführung von anderen Arten von Tests, in</w:t>
      </w:r>
      <w:r w:rsidR="004A25B0" w:rsidRPr="001B6C4B">
        <w:t>s</w:t>
      </w:r>
      <w:r w:rsidRPr="001B6C4B">
        <w:t>besondere PCR-Tests, erfüllt werden kann.</w:t>
      </w:r>
    </w:p>
    <w:p w14:paraId="76E1DC9C" w14:textId="72A13024" w:rsidR="00C86B68" w:rsidRPr="001B6C4B" w:rsidRDefault="003E7D17" w:rsidP="00C86B68">
      <w:pPr>
        <w:pStyle w:val="Text"/>
      </w:pPr>
      <w:r w:rsidRPr="001B6C4B">
        <w:t xml:space="preserve"> </w:t>
      </w:r>
    </w:p>
    <w:p w14:paraId="79B18544"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"eNV_45C5415C2CE0486C863A59BA10125BC1" \* MERGEFORMAT </w:instrText>
      </w:r>
      <w:r w:rsidRPr="001B6C4B">
        <w:rPr>
          <w:rStyle w:val="Binnenverweis"/>
        </w:rPr>
        <w:fldChar w:fldCharType="separate"/>
      </w:r>
      <w:r w:rsidRPr="001B6C4B">
        <w:rPr>
          <w:rStyle w:val="Binnenverweis"/>
        </w:rPr>
        <w:t>§ 7</w:t>
      </w:r>
      <w:r w:rsidRPr="001B6C4B">
        <w:rPr>
          <w:rStyle w:val="Binnenverweis"/>
        </w:rPr>
        <w:fldChar w:fldCharType="end"/>
      </w:r>
      <w:r w:rsidRPr="001B6C4B">
        <w:t xml:space="preserve"> (Abrechnung der Leistungen)</w:t>
      </w:r>
    </w:p>
    <w:p w14:paraId="2A31935B"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"eNV_C1A2667304944D888E17AD3D95D494B4" \* MERGEFORMAT </w:instrText>
      </w:r>
      <w:r w:rsidRPr="001B6C4B">
        <w:rPr>
          <w:rStyle w:val="Binnenverweis"/>
        </w:rPr>
        <w:fldChar w:fldCharType="separate"/>
      </w:r>
      <w:r w:rsidRPr="001B6C4B">
        <w:rPr>
          <w:rStyle w:val="Binnenverweis"/>
        </w:rPr>
        <w:t>Absatz 1</w:t>
      </w:r>
      <w:r w:rsidRPr="001B6C4B">
        <w:rPr>
          <w:rStyle w:val="Binnenverweis"/>
        </w:rPr>
        <w:fldChar w:fldCharType="end"/>
      </w:r>
    </w:p>
    <w:p w14:paraId="36F599C8" w14:textId="512658E1" w:rsidR="00C86B68" w:rsidRPr="001B6C4B" w:rsidRDefault="008F318C" w:rsidP="00C86B68">
      <w:pPr>
        <w:pStyle w:val="Text"/>
      </w:pPr>
      <w:r w:rsidRPr="001B6C4B">
        <w:t>Absatz 1 regelt</w:t>
      </w:r>
      <w:r w:rsidR="00976888" w:rsidRPr="001B6C4B">
        <w:t xml:space="preserve"> die Leistungserbringer, die Leistungen und Sachkosten </w:t>
      </w:r>
      <w:r w:rsidRPr="001B6C4B">
        <w:t>nach §§ 9 bis 11 mit der jeweiligen Kassenärztlichen Vereinigung</w:t>
      </w:r>
      <w:r w:rsidR="00976888" w:rsidRPr="001B6C4B">
        <w:t xml:space="preserve"> abzurechnen haben</w:t>
      </w:r>
      <w:r w:rsidRPr="001B6C4B">
        <w:t>. Auch sofern bisher keine Abrechnungsbeziehung des Leistungserbringers mit einer Kassenärztlichen Vere</w:t>
      </w:r>
      <w:r w:rsidRPr="001B6C4B">
        <w:t>i</w:t>
      </w:r>
      <w:r w:rsidRPr="001B6C4B">
        <w:t>nigung besteht, ist die jeweilige Kassenärztliche Vereinigung grundsätzlich diejenige, in deren Bezirk der Leistungserbringer seinen Sitz hat.</w:t>
      </w:r>
    </w:p>
    <w:p w14:paraId="3B82C86D"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"eNV_42889140468E4E2589C2BF64A0FC8C0E" \* MERGEFORMAT </w:instrText>
      </w:r>
      <w:r w:rsidRPr="001B6C4B">
        <w:rPr>
          <w:rStyle w:val="Binnenverweis"/>
        </w:rPr>
        <w:fldChar w:fldCharType="separate"/>
      </w:r>
      <w:r w:rsidRPr="001B6C4B">
        <w:rPr>
          <w:rStyle w:val="Binnenverweis"/>
        </w:rPr>
        <w:t>Absatz 2</w:t>
      </w:r>
      <w:r w:rsidRPr="001B6C4B">
        <w:rPr>
          <w:rStyle w:val="Binnenverweis"/>
        </w:rPr>
        <w:fldChar w:fldCharType="end"/>
      </w:r>
    </w:p>
    <w:p w14:paraId="1D035BDD" w14:textId="11C96E66" w:rsidR="007266DF" w:rsidRPr="001B6C4B" w:rsidRDefault="007266DF" w:rsidP="007266DF">
      <w:r w:rsidRPr="001B6C4B">
        <w:t xml:space="preserve">Absatz 2 regelt die Abrechnungsverfahren der Sachkosten für selbst beschaffte PoC-Antigen-Tests für die Einrichtungen und Unternehmen nach § 6 Absatz 3. </w:t>
      </w:r>
    </w:p>
    <w:p w14:paraId="24E7EB67" w14:textId="77777777" w:rsidR="007266DF" w:rsidRPr="001B6C4B" w:rsidRDefault="007266DF" w:rsidP="007266DF">
      <w:r w:rsidRPr="001B6C4B">
        <w:t>Für die nach § 72 SGB XI zugelassenen Pflegeeinrichtungen und für die nach Maßgabe des gemäß § 45a Absatz 3 erlassenen Landesrechts anerkannten Angebote zur Unte</w:t>
      </w:r>
      <w:r w:rsidRPr="001B6C4B">
        <w:t>r</w:t>
      </w:r>
      <w:r w:rsidRPr="001B6C4B">
        <w:t>stützung im Alltag soll dabei die den betroffenen Einrichtungen und Unternehmen bereits geläufige pragmatische Lösung des § 150 SGB XI für die Abrechnung genutzt werden. Die jeweiligen Beschaffungskosten nach § 11 sind entsprechend der danach etablierten Verfahren über eine Pflegekasse abzurechnen.</w:t>
      </w:r>
    </w:p>
    <w:p w14:paraId="703E9825" w14:textId="416A6506" w:rsidR="007266DF" w:rsidRPr="001B6C4B" w:rsidRDefault="007266DF" w:rsidP="007266DF">
      <w:r w:rsidRPr="001B6C4B">
        <w:lastRenderedPageBreak/>
        <w:t>Es wird daher auch klargestellt, dass die durch diese Verordnung anfallenden Kosten für Einrichtungen und Unternehmen nach Satz 3 als entsprechend der Zielbestimmung in § 150 Absatz 2 SGB XI infolge des neuartigen Coronavirus SARS-CoV-2 anfallende, a</w:t>
      </w:r>
      <w:r w:rsidRPr="001B6C4B">
        <w:t>u</w:t>
      </w:r>
      <w:r w:rsidRPr="001B6C4B">
        <w:t>ßerordentliche Aufwendungen gelten.</w:t>
      </w:r>
      <w:r w:rsidR="00F74350" w:rsidRPr="001B6C4B">
        <w:t xml:space="preserve"> Näheres zum Verfahren für die Abrechnung kann durch den Spitzenverband Bund der Pflegekassen gemäß § 150 Absatz 3 festgelegt we</w:t>
      </w:r>
      <w:r w:rsidR="00F74350" w:rsidRPr="001B6C4B">
        <w:t>r</w:t>
      </w:r>
      <w:r w:rsidR="00F74350" w:rsidRPr="001B6C4B">
        <w:t>den.</w:t>
      </w:r>
    </w:p>
    <w:p w14:paraId="5F00B7B3" w14:textId="779CFC7E" w:rsidR="00152FEC" w:rsidRPr="001B6C4B" w:rsidRDefault="007266DF" w:rsidP="00152FEC">
      <w:r w:rsidRPr="001B6C4B">
        <w:t>Die Sachkosten selbst beschaffter PoC-Antigen-Tests der übrigen Einrichtungen und U</w:t>
      </w:r>
      <w:r w:rsidRPr="001B6C4B">
        <w:t>n</w:t>
      </w:r>
      <w:r w:rsidRPr="001B6C4B">
        <w:t>ternehmen nach § 4 Absatz 2 Nummer 1 bis 4 sind von diesen mit der jeweiligen Kasse</w:t>
      </w:r>
      <w:r w:rsidRPr="001B6C4B">
        <w:t>n</w:t>
      </w:r>
      <w:r w:rsidRPr="001B6C4B">
        <w:t>ärztlichen Vereinigung abzurechnen.</w:t>
      </w:r>
      <w:r w:rsidR="00B5088D" w:rsidRPr="001B6C4B">
        <w:t xml:space="preserve"> </w:t>
      </w:r>
      <w:r w:rsidRPr="001B6C4B">
        <w:t>Sofern bisher keine Abrechnungsbeziehung der Ei</w:t>
      </w:r>
      <w:r w:rsidRPr="001B6C4B">
        <w:t>n</w:t>
      </w:r>
      <w:r w:rsidRPr="001B6C4B">
        <w:t>richtungen und Unternehmen mit einer Kassenärztlichen Vereinigung besteht, ist die j</w:t>
      </w:r>
      <w:r w:rsidRPr="001B6C4B">
        <w:t>e</w:t>
      </w:r>
      <w:r w:rsidRPr="001B6C4B">
        <w:t>weilige Kassenärztliche Vereinigung grundsätzlich diejenige, in deren Bezirk die Einric</w:t>
      </w:r>
      <w:r w:rsidRPr="001B6C4B">
        <w:t>h</w:t>
      </w:r>
      <w:r w:rsidRPr="001B6C4B">
        <w:t>tung ihren oder das Unternehmen seinen Sitz hat.</w:t>
      </w:r>
      <w:r w:rsidR="00976888" w:rsidRPr="001B6C4B">
        <w:t xml:space="preserve"> </w:t>
      </w:r>
      <w:r w:rsidR="00B5088D" w:rsidRPr="001B6C4B">
        <w:t xml:space="preserve">Für die Abrechnung von Sachkosten für PoC-Antigen-Tests kann ein Sammelvordruck festgelegt werden. </w:t>
      </w:r>
      <w:r w:rsidR="00152FEC" w:rsidRPr="001B6C4B">
        <w:t>Im Rahmen der R</w:t>
      </w:r>
      <w:r w:rsidR="00152FEC" w:rsidRPr="001B6C4B">
        <w:t>e</w:t>
      </w:r>
      <w:r w:rsidR="00152FEC" w:rsidRPr="001B6C4B">
        <w:t>gistrierung und Abrechnung mit der Kassenärztlichen Vereinigung ist von den Zahnarz</w:t>
      </w:r>
      <w:r w:rsidR="00152FEC" w:rsidRPr="001B6C4B">
        <w:t>t</w:t>
      </w:r>
      <w:r w:rsidR="00152FEC" w:rsidRPr="001B6C4B">
        <w:t xml:space="preserve">praxen und Rettungsdiensten auch das nach § 293 SGB V </w:t>
      </w:r>
      <w:proofErr w:type="gramStart"/>
      <w:r w:rsidR="00152FEC" w:rsidRPr="001B6C4B">
        <w:t>vergebene Institutionsken</w:t>
      </w:r>
      <w:r w:rsidR="00152FEC" w:rsidRPr="001B6C4B">
        <w:t>n</w:t>
      </w:r>
      <w:r w:rsidR="00152FEC" w:rsidRPr="001B6C4B">
        <w:t>zeichnen</w:t>
      </w:r>
      <w:proofErr w:type="gramEnd"/>
      <w:r w:rsidR="00152FEC" w:rsidRPr="001B6C4B">
        <w:t xml:space="preserve"> zu übermitteln. </w:t>
      </w:r>
    </w:p>
    <w:p w14:paraId="1502D7CE" w14:textId="77777777" w:rsidR="00C86B68" w:rsidRPr="001B6C4B" w:rsidRDefault="00C86B68" w:rsidP="00152FEC">
      <w:pPr>
        <w:rPr>
          <w:b/>
        </w:rPr>
      </w:pPr>
      <w:r w:rsidRPr="001B6C4B">
        <w:rPr>
          <w:b/>
        </w:rPr>
        <w:t xml:space="preserve">Zu </w:t>
      </w:r>
      <w:r w:rsidRPr="001B6C4B">
        <w:rPr>
          <w:rStyle w:val="Binnenverweis"/>
          <w:b/>
        </w:rPr>
        <w:fldChar w:fldCharType="begin"/>
      </w:r>
      <w:r w:rsidRPr="001B6C4B">
        <w:rPr>
          <w:rStyle w:val="Binnenverweis"/>
          <w:b/>
        </w:rPr>
        <w:instrText xml:space="preserve"> DOCVARIABLE "eNV_D21B01BDE56441D58EF1F306F0315777" \* MERGEFORMAT </w:instrText>
      </w:r>
      <w:r w:rsidRPr="001B6C4B">
        <w:rPr>
          <w:rStyle w:val="Binnenverweis"/>
          <w:b/>
        </w:rPr>
        <w:fldChar w:fldCharType="separate"/>
      </w:r>
      <w:r w:rsidRPr="001B6C4B">
        <w:rPr>
          <w:rStyle w:val="Binnenverweis"/>
          <w:b/>
        </w:rPr>
        <w:t>Absatz 3</w:t>
      </w:r>
      <w:r w:rsidRPr="001B6C4B">
        <w:rPr>
          <w:rStyle w:val="Binnenverweis"/>
          <w:b/>
        </w:rPr>
        <w:fldChar w:fldCharType="end"/>
      </w:r>
    </w:p>
    <w:p w14:paraId="3664159E" w14:textId="0585932E" w:rsidR="008F318C" w:rsidRPr="001B6C4B" w:rsidRDefault="008F318C" w:rsidP="008F318C">
      <w:r w:rsidRPr="001B6C4B">
        <w:t>Absatz 3 Satz 1 regelt</w:t>
      </w:r>
      <w:r w:rsidR="00B5088D" w:rsidRPr="001B6C4B">
        <w:t xml:space="preserve"> die Leistungserbringer, die im Zusammenhang mit der Testung von ihnen erbrachten </w:t>
      </w:r>
      <w:r w:rsidR="00466778" w:rsidRPr="001B6C4B">
        <w:t xml:space="preserve">ärztlichen </w:t>
      </w:r>
      <w:r w:rsidR="00B5088D" w:rsidRPr="001B6C4B">
        <w:t>Leistungen nach §12 mit der jeweiligen Kassenärztlichen Ve</w:t>
      </w:r>
      <w:r w:rsidR="00B5088D" w:rsidRPr="001B6C4B">
        <w:t>r</w:t>
      </w:r>
      <w:r w:rsidR="00B5088D" w:rsidRPr="001B6C4B">
        <w:t>einigung abzurechnen haben</w:t>
      </w:r>
      <w:r w:rsidRPr="001B6C4B">
        <w:t>. Auch sofern bisher keine Abrechnungsbeziehung des Lei</w:t>
      </w:r>
      <w:r w:rsidRPr="001B6C4B">
        <w:t>s</w:t>
      </w:r>
      <w:r w:rsidRPr="001B6C4B">
        <w:t>tungserbringers mit einer Kassenärztlichen Vereinigung besteht, ist die jeweilige Kasse</w:t>
      </w:r>
      <w:r w:rsidRPr="001B6C4B">
        <w:t>n</w:t>
      </w:r>
      <w:r w:rsidRPr="001B6C4B">
        <w:t>ärztliche Vereinigung grundsätzlich diejenige, in deren Bezirk der Leistungserbringer se</w:t>
      </w:r>
      <w:r w:rsidRPr="001B6C4B">
        <w:t>i</w:t>
      </w:r>
      <w:r w:rsidRPr="001B6C4B">
        <w:t>nen Sitz hat. Satz 2 regelt, dass Abrechnungen ärztlicher Leistungen bei Testungen eig</w:t>
      </w:r>
      <w:r w:rsidRPr="001B6C4B">
        <w:t>e</w:t>
      </w:r>
      <w:r w:rsidRPr="001B6C4B">
        <w:t>nen Personals ausgeschlossen sind.</w:t>
      </w:r>
      <w:r w:rsidR="00BE3836" w:rsidRPr="001B6C4B">
        <w:t xml:space="preserve"> </w:t>
      </w:r>
    </w:p>
    <w:p w14:paraId="7BDD93D8"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"eNV_429FDAF48ED144379F89991C09D9EEC2" \* MERGEFORMAT </w:instrText>
      </w:r>
      <w:r w:rsidRPr="001B6C4B">
        <w:rPr>
          <w:rStyle w:val="Binnenverweis"/>
        </w:rPr>
        <w:fldChar w:fldCharType="separate"/>
      </w:r>
      <w:r w:rsidRPr="001B6C4B">
        <w:rPr>
          <w:rStyle w:val="Binnenverweis"/>
        </w:rPr>
        <w:t>Absatz 4</w:t>
      </w:r>
      <w:r w:rsidRPr="001B6C4B">
        <w:rPr>
          <w:rStyle w:val="Binnenverweis"/>
        </w:rPr>
        <w:fldChar w:fldCharType="end"/>
      </w:r>
    </w:p>
    <w:p w14:paraId="0E098D46" w14:textId="5650C57E" w:rsidR="00C86B68" w:rsidRPr="001B6C4B" w:rsidRDefault="008F318C" w:rsidP="00C86B68">
      <w:pPr>
        <w:pStyle w:val="Text"/>
      </w:pPr>
      <w:r w:rsidRPr="001B6C4B">
        <w:t xml:space="preserve">Absatz 4 sieht vor, dass die abrechnenden Leistungserbringer verpflichtet sind, die von der Kassenärztlichen Bundesvereinigung gemäß Absatz 6 Satz 1 Nummer 1 sowie die für Zweck des § 15 festgelegten Angaben aufzuzeichnen und vierteljährlich oder monatlich bis spätestens zum Ende des </w:t>
      </w:r>
      <w:r w:rsidR="00B5088D" w:rsidRPr="001B6C4B">
        <w:t>dritten auf de</w:t>
      </w:r>
      <w:r w:rsidR="003020FF" w:rsidRPr="001B6C4B">
        <w:t xml:space="preserve">n Abrechnungszeitraum </w:t>
      </w:r>
      <w:r w:rsidR="00B5088D" w:rsidRPr="001B6C4B">
        <w:t>f</w:t>
      </w:r>
      <w:r w:rsidRPr="001B6C4B">
        <w:t>olge</w:t>
      </w:r>
      <w:r w:rsidR="00B5088D" w:rsidRPr="001B6C4B">
        <w:t>nden M</w:t>
      </w:r>
      <w:r w:rsidRPr="001B6C4B">
        <w:t>onats an die jeweilige Kassenärztliche Vereinigung zu übermitteln haben. Die übermittelten Ang</w:t>
      </w:r>
      <w:r w:rsidRPr="001B6C4B">
        <w:t>a</w:t>
      </w:r>
      <w:r w:rsidRPr="001B6C4B">
        <w:t xml:space="preserve">ben dürfen keinen Bezug zu der getesteten Person aufweisen. Um die Möglichkeiten der Verwaltungsvereinfachung zu nutzen, sieht Satz 3 vor, dass </w:t>
      </w:r>
      <w:r w:rsidR="00B5088D" w:rsidRPr="001B6C4B">
        <w:t>vertragsärztliche Leistung</w:t>
      </w:r>
      <w:r w:rsidR="00B5088D" w:rsidRPr="001B6C4B">
        <w:t>s</w:t>
      </w:r>
      <w:r w:rsidR="00B5088D" w:rsidRPr="001B6C4B">
        <w:t>erbringer für die Abrechnung nach §§ 11 und 12 den etablierten Weg der gebündelten Übertragung von Abrechnungsdaten (sogenannte KVDT-Satzbeschreibung) nutzen dü</w:t>
      </w:r>
      <w:r w:rsidR="00B5088D" w:rsidRPr="001B6C4B">
        <w:t>r</w:t>
      </w:r>
      <w:r w:rsidR="00B5088D" w:rsidRPr="001B6C4B">
        <w:t xml:space="preserve">fen. </w:t>
      </w:r>
      <w:r w:rsidR="00A02FE6" w:rsidRPr="001B6C4B">
        <w:t>Zur Nutzung von Digitalisierungsmöglichkeiten gibt Satz 4 vor, dass d</w:t>
      </w:r>
      <w:r w:rsidRPr="001B6C4B">
        <w:t>ie Angaben elektronisch zu übermitteln sind.</w:t>
      </w:r>
    </w:p>
    <w:p w14:paraId="150A643D"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"eNV_B7C559CD4DC54903856485013F8AC205" \* MERGEFORMAT </w:instrText>
      </w:r>
      <w:r w:rsidRPr="001B6C4B">
        <w:rPr>
          <w:rStyle w:val="Binnenverweis"/>
        </w:rPr>
        <w:fldChar w:fldCharType="separate"/>
      </w:r>
      <w:r w:rsidRPr="001B6C4B">
        <w:rPr>
          <w:rStyle w:val="Binnenverweis"/>
        </w:rPr>
        <w:t>Absatz 5</w:t>
      </w:r>
      <w:r w:rsidRPr="001B6C4B">
        <w:rPr>
          <w:rStyle w:val="Binnenverweis"/>
        </w:rPr>
        <w:fldChar w:fldCharType="end"/>
      </w:r>
    </w:p>
    <w:p w14:paraId="026AB9A3" w14:textId="73AB97B4" w:rsidR="00C86B68" w:rsidRPr="001B6C4B" w:rsidRDefault="008F318C" w:rsidP="00C86B68">
      <w:pPr>
        <w:pStyle w:val="Text"/>
      </w:pPr>
      <w:r w:rsidRPr="001B6C4B">
        <w:t>Die Abrechnungsunterlagen der Leistungserbringer und deren Datengrundlage – d. h. die Auftrags- und Leistungsdokumentation – sind bis zum 31. Dezember 2024 zu speichern bzw. aufzubewahren. Hierdurch wird sichergestellt, dass die tatsächliche Leistungserbri</w:t>
      </w:r>
      <w:r w:rsidRPr="001B6C4B">
        <w:t>n</w:t>
      </w:r>
      <w:r w:rsidRPr="001B6C4B">
        <w:t>gung dahingehend überprüft werden kann, ob die Abrechnung durch die Leistungserbri</w:t>
      </w:r>
      <w:r w:rsidRPr="001B6C4B">
        <w:t>n</w:t>
      </w:r>
      <w:r w:rsidRPr="001B6C4B">
        <w:t>ger den rechtlichen Vorgaben entspricht. Zudem können ggf. erforderliche Plausibilisi</w:t>
      </w:r>
      <w:r w:rsidRPr="001B6C4B">
        <w:t>e</w:t>
      </w:r>
      <w:r w:rsidRPr="001B6C4B">
        <w:t>rungs- oder Clearingverfahren auf Grundlage aller Daten – einschließlich der Daten des öffentlichen Gesundheitsdienstes – durchgeführt werden. Die Verpflichtung zur Date</w:t>
      </w:r>
      <w:r w:rsidRPr="001B6C4B">
        <w:t>n</w:t>
      </w:r>
      <w:r w:rsidRPr="001B6C4B">
        <w:t>speicherung und -aufbewahrung für diesen Zweck ist notwendig, um die rechtmäßige Verwendung der Mittel aus der Liquiditätsreserve des Gesundheitsfonds überprüfen zu können.</w:t>
      </w:r>
    </w:p>
    <w:p w14:paraId="6679EBEA" w14:textId="7D8C487B" w:rsidR="00C86B68" w:rsidRPr="001B6C4B" w:rsidRDefault="00C86B68" w:rsidP="00C86B68">
      <w:pPr>
        <w:pStyle w:val="VerweisBegrndung"/>
        <w:rPr>
          <w:rStyle w:val="Binnenverweis"/>
        </w:rPr>
      </w:pPr>
      <w:r w:rsidRPr="001B6C4B">
        <w:lastRenderedPageBreak/>
        <w:t xml:space="preserve">Zu </w:t>
      </w:r>
      <w:r w:rsidRPr="001B6C4B">
        <w:rPr>
          <w:rStyle w:val="Binnenverweis"/>
        </w:rPr>
        <w:fldChar w:fldCharType="begin"/>
      </w:r>
      <w:r w:rsidRPr="001B6C4B">
        <w:rPr>
          <w:rStyle w:val="Binnenverweis"/>
        </w:rPr>
        <w:instrText xml:space="preserve"> DOCVARIABLE "eNV_0D808FADAD954C4DA3D974C8FE830D54" \* MERGEFORMAT </w:instrText>
      </w:r>
      <w:r w:rsidRPr="001B6C4B">
        <w:rPr>
          <w:rStyle w:val="Binnenverweis"/>
        </w:rPr>
        <w:fldChar w:fldCharType="separate"/>
      </w:r>
      <w:r w:rsidRPr="001B6C4B">
        <w:rPr>
          <w:rStyle w:val="Binnenverweis"/>
        </w:rPr>
        <w:t>Absatz 6</w:t>
      </w:r>
      <w:r w:rsidRPr="001B6C4B">
        <w:rPr>
          <w:rStyle w:val="Binnenverweis"/>
        </w:rPr>
        <w:fldChar w:fldCharType="end"/>
      </w:r>
    </w:p>
    <w:p w14:paraId="09C58F66" w14:textId="122BE67A" w:rsidR="000640F7" w:rsidRPr="001B6C4B" w:rsidRDefault="000640F7" w:rsidP="000640F7">
      <w:pPr>
        <w:pStyle w:val="Text"/>
      </w:pPr>
      <w:r w:rsidRPr="001B6C4B">
        <w:t>Absatz 6 regelt, dass die Kassenärztliche Bundesvereinigung im Benehmen mit den maßgeblichen Verbänden der Ärzte und Einrichtungen, die Laborleistungen erbringen sowie dem Deutschen Städte- und Gemeindebund, dem Deutschen Städtetag und dem Deutschen Landkreistag insbesondere das Nähere über den Inhalt und die Form der A</w:t>
      </w:r>
      <w:r w:rsidRPr="001B6C4B">
        <w:t>b</w:t>
      </w:r>
      <w:r w:rsidRPr="001B6C4B">
        <w:t>rechnungsunterlagen und der Dokumentation, über die Erfüllung der Pflichten der Lei</w:t>
      </w:r>
      <w:r w:rsidRPr="001B6C4B">
        <w:t>s</w:t>
      </w:r>
      <w:r w:rsidRPr="001B6C4B">
        <w:t>tungserbringer im Rahmen der Abrechnung, und über die Erfüllung der Pflichten der Ka</w:t>
      </w:r>
      <w:r w:rsidRPr="001B6C4B">
        <w:t>s</w:t>
      </w:r>
      <w:r w:rsidRPr="001B6C4B">
        <w:t>senärztlichen Vereinigungen in diesem Zusammenhang festlegt. Bei der Festlegung des Inhalts der Abrechnungsunterlagen sind die von den Kassenärztlichen Vereinigungen nach § 15 an das Bundesministerium für Gesundheit zu übermittelnden Daten einzub</w:t>
      </w:r>
      <w:r w:rsidRPr="001B6C4B">
        <w:t>e</w:t>
      </w:r>
      <w:r w:rsidRPr="001B6C4B">
        <w:t xml:space="preserve">ziehen. </w:t>
      </w:r>
    </w:p>
    <w:p w14:paraId="595590DE"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"eNV_E54C58F8DFB944028465AE59A72D65A4" \* MERGEFORMAT </w:instrText>
      </w:r>
      <w:r w:rsidRPr="001B6C4B">
        <w:rPr>
          <w:rStyle w:val="Binnenverweis"/>
        </w:rPr>
        <w:fldChar w:fldCharType="separate"/>
      </w:r>
      <w:r w:rsidRPr="001B6C4B">
        <w:rPr>
          <w:rStyle w:val="Binnenverweis"/>
        </w:rPr>
        <w:t>Absatz 7</w:t>
      </w:r>
      <w:r w:rsidRPr="001B6C4B">
        <w:rPr>
          <w:rStyle w:val="Binnenverweis"/>
        </w:rPr>
        <w:fldChar w:fldCharType="end"/>
      </w:r>
    </w:p>
    <w:p w14:paraId="3CFCF080" w14:textId="6178F15F" w:rsidR="000640F7" w:rsidRPr="001B6C4B" w:rsidRDefault="000640F7" w:rsidP="000640F7">
      <w:r w:rsidRPr="001B6C4B">
        <w:t>Mit Bezug auf die Festlegungen gemäß Absatz 6 legt die Kassenärztliche Bundesverein</w:t>
      </w:r>
      <w:r w:rsidRPr="001B6C4B">
        <w:t>i</w:t>
      </w:r>
      <w:r w:rsidRPr="001B6C4B">
        <w:t>gung im Benehmen mit den maßgeblichen Verbänden der</w:t>
      </w:r>
      <w:r w:rsidR="00445E63" w:rsidRPr="001B6C4B">
        <w:t xml:space="preserve"> Ärztinnen und</w:t>
      </w:r>
      <w:r w:rsidRPr="001B6C4B">
        <w:t xml:space="preserve"> Ärzte und Ei</w:t>
      </w:r>
      <w:r w:rsidRPr="001B6C4B">
        <w:t>n</w:t>
      </w:r>
      <w:r w:rsidRPr="001B6C4B">
        <w:t>richtungen, die Laborleistungen erbringen, sowie dem Deutschen Städte- und Gemeind</w:t>
      </w:r>
      <w:r w:rsidRPr="001B6C4B">
        <w:t>e</w:t>
      </w:r>
      <w:r w:rsidRPr="001B6C4B">
        <w:t>bund, dem Deutschen Städtetag und dem Deutschen Landkreistag auch Form und Inhalt des erforderlichen Vordruckes für die Beauftragung und Abrechnung der Labordiagnostik bundeseinheitlich fest.</w:t>
      </w:r>
      <w:r w:rsidR="00A02FE6" w:rsidRPr="001B6C4B">
        <w:t xml:space="preserve"> </w:t>
      </w:r>
      <w:r w:rsidRPr="001B6C4B">
        <w:t>Im Vordruck ist insbesondere nach der Art der Testung, den in den §§ 2 bis 4 genannten Testungen und in den Fällen der §§ 3 und 4 danach zu differenzi</w:t>
      </w:r>
      <w:r w:rsidRPr="001B6C4B">
        <w:t>e</w:t>
      </w:r>
      <w:r w:rsidRPr="001B6C4B">
        <w:t>ren, welcher Art einer Einrichtung oder eines Unternehmens der Anspruch auf Testungen einer zu testenden Person zuzuordnen ist. Um die Möglichkeiten der Verwaltungsverei</w:t>
      </w:r>
      <w:r w:rsidRPr="001B6C4B">
        <w:t>n</w:t>
      </w:r>
      <w:r w:rsidRPr="001B6C4B">
        <w:t>fachung aufgrund der zunehmenden Digitalisierung zu nutzen, sieht Satz 4 vor, dass der Vordruck ab dem 1. Januar 2021 elektronisch ausgestalte</w:t>
      </w:r>
      <w:r w:rsidR="00A02FE6" w:rsidRPr="001B6C4B">
        <w:t xml:space="preserve">t </w:t>
      </w:r>
      <w:r w:rsidRPr="001B6C4B">
        <w:t>und von abrechnenden Lei</w:t>
      </w:r>
      <w:r w:rsidRPr="001B6C4B">
        <w:t>s</w:t>
      </w:r>
      <w:r w:rsidRPr="001B6C4B">
        <w:t>tungserbringern verwendet w</w:t>
      </w:r>
      <w:r w:rsidR="00A02FE6" w:rsidRPr="001B6C4B">
        <w:t>e</w:t>
      </w:r>
      <w:r w:rsidRPr="001B6C4B">
        <w:t>rd</w:t>
      </w:r>
      <w:r w:rsidR="00A02FE6" w:rsidRPr="001B6C4B">
        <w:t>en soll</w:t>
      </w:r>
      <w:r w:rsidRPr="001B6C4B">
        <w:t>.</w:t>
      </w:r>
    </w:p>
    <w:p w14:paraId="666F8759"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"eNV_D6760D21C7424C7A8F5AF85BF942FD06" \* MERGEFORMAT </w:instrText>
      </w:r>
      <w:r w:rsidRPr="001B6C4B">
        <w:rPr>
          <w:rStyle w:val="Binnenverweis"/>
        </w:rPr>
        <w:fldChar w:fldCharType="separate"/>
      </w:r>
      <w:r w:rsidRPr="001B6C4B">
        <w:rPr>
          <w:rStyle w:val="Binnenverweis"/>
        </w:rPr>
        <w:t>§ 8</w:t>
      </w:r>
      <w:r w:rsidRPr="001B6C4B">
        <w:rPr>
          <w:rStyle w:val="Binnenverweis"/>
        </w:rPr>
        <w:fldChar w:fldCharType="end"/>
      </w:r>
      <w:r w:rsidRPr="001B6C4B">
        <w:t xml:space="preserve"> (Verwaltungskostenersatz der Kassenärztlichen Vereinigungen)</w:t>
      </w:r>
    </w:p>
    <w:p w14:paraId="33C25E4F" w14:textId="06A907F8" w:rsidR="00A02FE6" w:rsidRPr="001B6C4B" w:rsidRDefault="0052499B" w:rsidP="00A02FE6">
      <w:r w:rsidRPr="001B6C4B">
        <w:t>§ 8 regelt, dass die Kassenärztlichen Vereinigungen einen prozentualen Aufwandsersatz erhalten, der ihnen durch die Beschaffung und Verteilung des zu verwendenden Vo</w:t>
      </w:r>
      <w:r w:rsidRPr="001B6C4B">
        <w:t>r</w:t>
      </w:r>
      <w:r w:rsidRPr="001B6C4B">
        <w:t>drucks sowie für den zusätzlichen Arbeitsaufwand, der bei der Abrechnung von Leistu</w:t>
      </w:r>
      <w:r w:rsidRPr="001B6C4B">
        <w:t>n</w:t>
      </w:r>
      <w:r w:rsidRPr="001B6C4B">
        <w:t>gen mit Leistungserbringern nach dieser Verordnung entsteht. Die Höhe des prozentualen Aufwandssatzes beträgt 0,7 Prozent des Gesamtbetrags der jeweiligen Abrechnung für Leistungserbringer, die bestehende Abrechnungsstrukturen mit der Kassenärztlichen Ve</w:t>
      </w:r>
      <w:r w:rsidRPr="001B6C4B">
        <w:t>r</w:t>
      </w:r>
      <w:r w:rsidRPr="001B6C4B">
        <w:t>einigung nutzen. Sofern bei der Kassenärztlichen Vereinigung für einen neuen Leistung</w:t>
      </w:r>
      <w:r w:rsidRPr="001B6C4B">
        <w:t>s</w:t>
      </w:r>
      <w:r w:rsidRPr="001B6C4B">
        <w:t>erbringer ein Konto und ein Abrechnungsweg etabliert werden muss, beträgt der Verwa</w:t>
      </w:r>
      <w:r w:rsidRPr="001B6C4B">
        <w:t>l</w:t>
      </w:r>
      <w:r w:rsidRPr="001B6C4B">
        <w:t>tungskostensatz 3,5 Prozent des Gesamtbetrags der jeweiligen Abrechnung. Der jeweil</w:t>
      </w:r>
      <w:r w:rsidRPr="001B6C4B">
        <w:t>i</w:t>
      </w:r>
      <w:r w:rsidRPr="001B6C4B">
        <w:t>ge Verwaltungskostensatz ist von dem Gesamtbetrag der Abrechnung abzuziehen und mindert dadurch die an die Leistungserbringer auszuzahlende Vergütung</w:t>
      </w:r>
      <w:r w:rsidR="004F1BAC" w:rsidRPr="001B6C4B">
        <w:t>.</w:t>
      </w:r>
      <w:r w:rsidR="00A02FE6" w:rsidRPr="001B6C4B">
        <w:t xml:space="preserve"> </w:t>
      </w:r>
      <w:r w:rsidR="00152FEC" w:rsidRPr="001B6C4B">
        <w:t>Satz 3 b</w:t>
      </w:r>
      <w:r w:rsidR="00152FEC" w:rsidRPr="001B6C4B">
        <w:t>e</w:t>
      </w:r>
      <w:r w:rsidR="00152FEC" w:rsidRPr="001B6C4B">
        <w:t>stimmt, dass den Kassenärztlichen Vereinigungen ihre tatsächlich entstandenen Verwa</w:t>
      </w:r>
      <w:r w:rsidR="00152FEC" w:rsidRPr="001B6C4B">
        <w:t>l</w:t>
      </w:r>
      <w:r w:rsidR="00152FEC" w:rsidRPr="001B6C4B">
        <w:t>tungskosten durch das Bundesamt für Soziale Sicherung erstattet werden, soweit Lei</w:t>
      </w:r>
      <w:r w:rsidR="00152FEC" w:rsidRPr="001B6C4B">
        <w:t>s</w:t>
      </w:r>
      <w:r w:rsidR="00152FEC" w:rsidRPr="001B6C4B">
        <w:t>tungserbringer, die nicht Mitglied einer Kassenärztlichen Vereinigung sind und noch keine Leistungen ihr gegenüber abgerechnet haben, nur Sachkosten nach § 11 abrechnen.</w:t>
      </w:r>
    </w:p>
    <w:p w14:paraId="2B02BC0D" w14:textId="7B7B6EF0" w:rsidR="00C86B68" w:rsidRPr="001B6C4B" w:rsidRDefault="00C86B68" w:rsidP="004F1BAC"/>
    <w:p w14:paraId="35B710CB" w14:textId="3D0966EA"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"eNV_04A67C092B2448B5B057518EF8D9AFB1" \* MERGEFORMAT </w:instrText>
      </w:r>
      <w:r w:rsidRPr="001B6C4B">
        <w:rPr>
          <w:rStyle w:val="Binnenverweis"/>
        </w:rPr>
        <w:fldChar w:fldCharType="separate"/>
      </w:r>
      <w:r w:rsidRPr="001B6C4B">
        <w:rPr>
          <w:rStyle w:val="Binnenverweis"/>
        </w:rPr>
        <w:t>§ 9</w:t>
      </w:r>
      <w:r w:rsidRPr="001B6C4B">
        <w:rPr>
          <w:rStyle w:val="Binnenverweis"/>
        </w:rPr>
        <w:fldChar w:fldCharType="end"/>
      </w:r>
      <w:r w:rsidRPr="001B6C4B">
        <w:t xml:space="preserve"> (Vergütung von Leistungen der Labordiagnostik mittels Nukleinsäurenachweis (</w:t>
      </w:r>
      <w:r w:rsidR="00C23CA1" w:rsidRPr="001B6C4B">
        <w:t>PCR und weitere Methoden der N</w:t>
      </w:r>
      <w:r w:rsidR="00220F1E" w:rsidRPr="001B6C4B">
        <w:t>ukleinsäureamplifikationstechnik</w:t>
      </w:r>
      <w:r w:rsidRPr="001B6C4B">
        <w:t>)</w:t>
      </w:r>
    </w:p>
    <w:p w14:paraId="61411068" w14:textId="26877C1F" w:rsidR="0052499B" w:rsidRPr="001B6C4B" w:rsidRDefault="0052499B" w:rsidP="0052499B">
      <w:r w:rsidRPr="001B6C4B">
        <w:t>Die an die Leistungserbringer für die Leistungen der Labordiagnostik zu zahlende Verg</w:t>
      </w:r>
      <w:r w:rsidRPr="001B6C4B">
        <w:t>ü</w:t>
      </w:r>
      <w:r w:rsidRPr="001B6C4B">
        <w:t>tung für einen Nukleinsäurenachweis des Coronavirus SARS-CoV-2 einschließlich der allgemeinen, insbesondere ärztlichen Laborleistungen, Versandmaterial und Transpor</w:t>
      </w:r>
      <w:r w:rsidRPr="001B6C4B">
        <w:t>t</w:t>
      </w:r>
      <w:r w:rsidRPr="001B6C4B">
        <w:t xml:space="preserve">kosten beträgt je Testung 50,50 Euro. </w:t>
      </w:r>
      <w:r w:rsidR="002256B3" w:rsidRPr="001B6C4B">
        <w:t>Mit der Änderung in der Überschrift wird klarg</w:t>
      </w:r>
      <w:r w:rsidR="002256B3" w:rsidRPr="001B6C4B">
        <w:t>e</w:t>
      </w:r>
      <w:r w:rsidR="002256B3" w:rsidRPr="001B6C4B">
        <w:t xml:space="preserve">stellt, dass alle Verfahren des Nukleinsäurenachweises des beta-Coronavirus SARS-CoV-2 wie bisher umfasst sind und nicht lediglich der PCR-Test. </w:t>
      </w:r>
    </w:p>
    <w:p w14:paraId="467FA166" w14:textId="0203A67F" w:rsidR="00C86B68" w:rsidRPr="001B6C4B" w:rsidRDefault="0052499B" w:rsidP="0052499B">
      <w:pPr>
        <w:pStyle w:val="Text"/>
      </w:pPr>
      <w:r w:rsidRPr="001B6C4B">
        <w:lastRenderedPageBreak/>
        <w:t>Eine Anwendung der Gebührenordnung für Ärzte für die Vergütung dieser Leistungen der Labordiagnostik ist damit ausgeschlossen.</w:t>
      </w:r>
    </w:p>
    <w:p w14:paraId="04611543"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"eNV_049996B24FFE4678B1DE54052A021180" \* MERGEFORMAT </w:instrText>
      </w:r>
      <w:r w:rsidRPr="001B6C4B">
        <w:rPr>
          <w:rStyle w:val="Binnenverweis"/>
        </w:rPr>
        <w:fldChar w:fldCharType="separate"/>
      </w:r>
      <w:r w:rsidRPr="001B6C4B">
        <w:rPr>
          <w:rStyle w:val="Binnenverweis"/>
        </w:rPr>
        <w:t>§ 10</w:t>
      </w:r>
      <w:r w:rsidRPr="001B6C4B">
        <w:rPr>
          <w:rStyle w:val="Binnenverweis"/>
        </w:rPr>
        <w:fldChar w:fldCharType="end"/>
      </w:r>
      <w:r w:rsidRPr="001B6C4B">
        <w:t xml:space="preserve"> (Vergütung von Leistungen der Labordiagnostik mittels Antigen-Test)</w:t>
      </w:r>
    </w:p>
    <w:p w14:paraId="2A0E8037" w14:textId="48E37390" w:rsidR="009B0A10" w:rsidRPr="001B6C4B" w:rsidRDefault="009B0A10" w:rsidP="009B0A10">
      <w:r w:rsidRPr="001B6C4B">
        <w:t>Die an die Leistungserbringer für die Leistungen der Labordiagnostik zu zahlende Verg</w:t>
      </w:r>
      <w:r w:rsidRPr="001B6C4B">
        <w:t>ü</w:t>
      </w:r>
      <w:r w:rsidRPr="001B6C4B">
        <w:t>tung für einen Antigen-Test des Coronavirus SARS-CoV-2 mit Labornachweis einschlie</w:t>
      </w:r>
      <w:r w:rsidRPr="001B6C4B">
        <w:t>ß</w:t>
      </w:r>
      <w:r w:rsidRPr="001B6C4B">
        <w:t>lich der allgemeinen, insbesondere ärztlichen Laborleistungen, Versandmaterial und Transportkosten beträgt je Testung</w:t>
      </w:r>
      <w:r w:rsidR="008B75BD" w:rsidRPr="001B6C4B">
        <w:t xml:space="preserve"> </w:t>
      </w:r>
      <w:r w:rsidRPr="001B6C4B">
        <w:t xml:space="preserve">15 Euro. </w:t>
      </w:r>
    </w:p>
    <w:p w14:paraId="09597DAC" w14:textId="77777777" w:rsidR="009B0A10" w:rsidRPr="001B6C4B" w:rsidRDefault="009B0A10" w:rsidP="009B0A10">
      <w:r w:rsidRPr="001B6C4B">
        <w:t>Eine Anwendung der Gebührenordnung für Ärzte für die Vergütung dieser Leistungen der Labordiagnostik ist damit ausgeschlossen.</w:t>
      </w:r>
    </w:p>
    <w:p w14:paraId="04859DE3"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"eNV_B6A078ACD216444FBEF3C97DA1EAE59E" \* MERGEFORMAT </w:instrText>
      </w:r>
      <w:r w:rsidRPr="001B6C4B">
        <w:rPr>
          <w:rStyle w:val="Binnenverweis"/>
        </w:rPr>
        <w:fldChar w:fldCharType="separate"/>
      </w:r>
      <w:r w:rsidRPr="001B6C4B">
        <w:rPr>
          <w:rStyle w:val="Binnenverweis"/>
        </w:rPr>
        <w:t>§ 11</w:t>
      </w:r>
      <w:r w:rsidRPr="001B6C4B">
        <w:rPr>
          <w:rStyle w:val="Binnenverweis"/>
        </w:rPr>
        <w:fldChar w:fldCharType="end"/>
      </w:r>
      <w:r w:rsidRPr="001B6C4B">
        <w:t xml:space="preserve"> (Vergütung von Sachkosten für PoC -Antigen-Tests)</w:t>
      </w:r>
    </w:p>
    <w:p w14:paraId="2842118A" w14:textId="58D54975" w:rsidR="009B0A10" w:rsidRPr="001B6C4B" w:rsidRDefault="009B0A10" w:rsidP="009B0A10">
      <w:r w:rsidRPr="001B6C4B">
        <w:t>Die Vergütung von Sachkosten für selbst beschaffte und eingesetzte PoC-Antigen</w:t>
      </w:r>
      <w:r w:rsidR="000957E8" w:rsidRPr="001B6C4B">
        <w:t>-T</w:t>
      </w:r>
      <w:r w:rsidRPr="001B6C4B">
        <w:t xml:space="preserve">ests ist auf die Höhe der entstandenen Beschaffungskosten des Testmaterials begrenzt. Der Höchstbetrag der Vergütung wird auf </w:t>
      </w:r>
      <w:r w:rsidR="008B75BD" w:rsidRPr="001B6C4B">
        <w:t>9</w:t>
      </w:r>
      <w:r w:rsidRPr="001B6C4B">
        <w:t xml:space="preserve"> Euro je PoC-Antigentestung festgelegt. </w:t>
      </w:r>
    </w:p>
    <w:p w14:paraId="09A79907" w14:textId="2CBFAE49" w:rsidR="009B0A10" w:rsidRPr="001B6C4B" w:rsidRDefault="009B0A10" w:rsidP="009B0A10">
      <w:r w:rsidRPr="001B6C4B">
        <w:t>Eine Anwendung der Gebührenordnung für Ärzte für die Vergütung der Sachkosten für PoC-Antigen</w:t>
      </w:r>
      <w:r w:rsidR="000957E8" w:rsidRPr="001B6C4B">
        <w:t>-T</w:t>
      </w:r>
      <w:r w:rsidRPr="001B6C4B">
        <w:t>ests ist damit ausgeschlossen.</w:t>
      </w:r>
    </w:p>
    <w:p w14:paraId="074EBF83" w14:textId="48AD788B"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"eNV_12607FA2807F4B96B5252B1AE57E9D7F" \* MERGEFORMAT </w:instrText>
      </w:r>
      <w:r w:rsidRPr="001B6C4B">
        <w:rPr>
          <w:rStyle w:val="Binnenverweis"/>
        </w:rPr>
        <w:fldChar w:fldCharType="separate"/>
      </w:r>
      <w:r w:rsidRPr="001B6C4B">
        <w:rPr>
          <w:rStyle w:val="Binnenverweis"/>
        </w:rPr>
        <w:t>§ 12</w:t>
      </w:r>
      <w:r w:rsidRPr="001B6C4B">
        <w:rPr>
          <w:rStyle w:val="Binnenverweis"/>
        </w:rPr>
        <w:fldChar w:fldCharType="end"/>
      </w:r>
      <w:r w:rsidRPr="001B6C4B">
        <w:t xml:space="preserve"> (Vergütung von weiteren ärztlichen Leistungen)</w:t>
      </w:r>
    </w:p>
    <w:p w14:paraId="54AE6166"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"eNV_93F145D3D1724628A031F95BCA1B499D" \* MERGEFORMAT </w:instrText>
      </w:r>
      <w:r w:rsidRPr="001B6C4B">
        <w:rPr>
          <w:rStyle w:val="Binnenverweis"/>
        </w:rPr>
        <w:fldChar w:fldCharType="separate"/>
      </w:r>
      <w:r w:rsidRPr="001B6C4B">
        <w:rPr>
          <w:rStyle w:val="Binnenverweis"/>
        </w:rPr>
        <w:t>Absatz 1</w:t>
      </w:r>
      <w:r w:rsidRPr="001B6C4B">
        <w:rPr>
          <w:rStyle w:val="Binnenverweis"/>
        </w:rPr>
        <w:fldChar w:fldCharType="end"/>
      </w:r>
    </w:p>
    <w:p w14:paraId="2E078FB1" w14:textId="076F539D" w:rsidR="009B0A10" w:rsidRPr="001B6C4B" w:rsidRDefault="009B0A10" w:rsidP="009B0A10">
      <w:r w:rsidRPr="001B6C4B">
        <w:t xml:space="preserve">Durch die Anspruchsregelung nach § 1 Absatz 1 in Verbindung mit § 6 Absatz 1 Satz 1 </w:t>
      </w:r>
      <w:r w:rsidR="00A02FE6" w:rsidRPr="001B6C4B">
        <w:t xml:space="preserve">können </w:t>
      </w:r>
      <w:r w:rsidRPr="001B6C4B">
        <w:t xml:space="preserve">Testungen für asymptomatische Personen </w:t>
      </w:r>
      <w:r w:rsidR="00A02FE6" w:rsidRPr="001B6C4B">
        <w:t>auch ohne e</w:t>
      </w:r>
      <w:r w:rsidRPr="001B6C4B">
        <w:t xml:space="preserve">ine Beauftragung durch die zuständigen Stellen des </w:t>
      </w:r>
      <w:r w:rsidR="00D23653" w:rsidRPr="001B6C4B">
        <w:t>ÖGD</w:t>
      </w:r>
      <w:r w:rsidR="00A02FE6" w:rsidRPr="001B6C4B">
        <w:t xml:space="preserve"> erfolgen</w:t>
      </w:r>
      <w:r w:rsidRPr="001B6C4B">
        <w:t xml:space="preserve">. Die </w:t>
      </w:r>
      <w:r w:rsidR="002A115A" w:rsidRPr="001B6C4B">
        <w:t xml:space="preserve">Leistungserbringer nach § 6 Absatz 1 Satz 1 </w:t>
      </w:r>
      <w:r w:rsidRPr="001B6C4B">
        <w:t xml:space="preserve"> veranlassen die Labordiagnostik. Alternativ wenden sie einen PoC-Antigen</w:t>
      </w:r>
      <w:r w:rsidR="002F25C9" w:rsidRPr="001B6C4B">
        <w:t>-T</w:t>
      </w:r>
      <w:r w:rsidRPr="001B6C4B">
        <w:t>est selbst an und werten diesen aus. Die Mitteilung des Ergebnisses der Diagnostik über das Vo</w:t>
      </w:r>
      <w:r w:rsidRPr="001B6C4B">
        <w:t>r</w:t>
      </w:r>
      <w:r w:rsidRPr="001B6C4B">
        <w:t>liegen oder Nichtvorliegen einer Infektion mit dem Coronavirus SARS-CoV-2 gegenüber der getesteten Person erfolgt durch die veranlassende ärztliche Person. Der Anspruch nach § 1 Absatz 1 umfasst auch das Gespräch in Zusammenhang mit der Testung, die Entnahme des zu untersuchenden Körpermaterials sowie die Ausstellung eines ärztlichen Zeugnisses. Für diese ärztlichen Leistungen beträgt die Vergütung je Testung 15 Euro unabhängig von der Testmethode. Weitere Leistungen dürfen nicht in Abrec</w:t>
      </w:r>
      <w:r w:rsidR="00C0069A" w:rsidRPr="001B6C4B">
        <w:t>hnung g</w:t>
      </w:r>
      <w:r w:rsidR="00C0069A" w:rsidRPr="001B6C4B">
        <w:t>e</w:t>
      </w:r>
      <w:r w:rsidR="00C0069A" w:rsidRPr="001B6C4B">
        <w:t>bracht werden. Aufgrund</w:t>
      </w:r>
      <w:r w:rsidRPr="001B6C4B">
        <w:t xml:space="preserve"> von § 7 Absatz 3 Satz 2 sind keine Vergütungen weiterer ärztl</w:t>
      </w:r>
      <w:r w:rsidRPr="001B6C4B">
        <w:t>i</w:t>
      </w:r>
      <w:r w:rsidRPr="001B6C4B">
        <w:t>cher Leistungen bei Testungen eigenen Personals oder im Zusammenhang mit selbst durchgeführten Testungen im Rahmen einrichtungs- und unternehmensbezogener Tes</w:t>
      </w:r>
      <w:r w:rsidRPr="001B6C4B">
        <w:t>t</w:t>
      </w:r>
      <w:r w:rsidRPr="001B6C4B">
        <w:t>konzepte zu zahlen. Sofern der PoC-Antigen</w:t>
      </w:r>
      <w:r w:rsidR="002F25C9" w:rsidRPr="001B6C4B">
        <w:t>-T</w:t>
      </w:r>
      <w:r w:rsidRPr="001B6C4B">
        <w:t xml:space="preserve">est durch den </w:t>
      </w:r>
      <w:r w:rsidR="00D23653" w:rsidRPr="001B6C4B">
        <w:t>ÖGD</w:t>
      </w:r>
      <w:r w:rsidRPr="001B6C4B">
        <w:t xml:space="preserve"> </w:t>
      </w:r>
      <w:r w:rsidR="0042433A" w:rsidRPr="001B6C4B">
        <w:t>oder durch ihn betri</w:t>
      </w:r>
      <w:r w:rsidR="0042433A" w:rsidRPr="001B6C4B">
        <w:t>e</w:t>
      </w:r>
      <w:r w:rsidR="0042433A" w:rsidRPr="001B6C4B">
        <w:t xml:space="preserve">bene Testzentren </w:t>
      </w:r>
      <w:r w:rsidRPr="001B6C4B">
        <w:t>erbracht wurde, dürfen keine ärztlichen Leistungen zur Abrechnung gebracht und Vergütungen gezahlt werden. Es besteht lediglich Anspruch auf Vergütung der angefallenen Sachkosten (eingesetzter PoC-Antigen</w:t>
      </w:r>
      <w:r w:rsidR="002F25C9" w:rsidRPr="001B6C4B">
        <w:t>-T</w:t>
      </w:r>
      <w:r w:rsidRPr="001B6C4B">
        <w:t>est).</w:t>
      </w:r>
    </w:p>
    <w:p w14:paraId="04300259" w14:textId="77777777" w:rsidR="009B0A10" w:rsidRPr="001B6C4B" w:rsidRDefault="009B0A10" w:rsidP="009B0A10">
      <w:r w:rsidRPr="001B6C4B">
        <w:t>Eine Anwendung der Gebührenordnung für Ärzte für die Vergütung dieser Leistungen ist damit ausgeschlossen.</w:t>
      </w:r>
    </w:p>
    <w:p w14:paraId="399B1731"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"eNV_19356F56D21643D7840E537915112C62" \* MERGEFORMAT </w:instrText>
      </w:r>
      <w:r w:rsidRPr="001B6C4B">
        <w:rPr>
          <w:rStyle w:val="Binnenverweis"/>
        </w:rPr>
        <w:fldChar w:fldCharType="separate"/>
      </w:r>
      <w:r w:rsidRPr="001B6C4B">
        <w:rPr>
          <w:rStyle w:val="Binnenverweis"/>
        </w:rPr>
        <w:t>Absatz 2</w:t>
      </w:r>
      <w:r w:rsidRPr="001B6C4B">
        <w:rPr>
          <w:rStyle w:val="Binnenverweis"/>
        </w:rPr>
        <w:fldChar w:fldCharType="end"/>
      </w:r>
    </w:p>
    <w:p w14:paraId="30C30BE5" w14:textId="4AC5B993" w:rsidR="00C86B68" w:rsidRPr="001B6C4B" w:rsidRDefault="009B0A10" w:rsidP="00C86B68">
      <w:pPr>
        <w:pStyle w:val="Text"/>
      </w:pPr>
      <w:r w:rsidRPr="001B6C4B">
        <w:t>In Absatz 2 wird die Vergütung von Ärztinnen und Ärzten geregelt, die Schulungen des Personals in nichtärztlich geführten Einrichtungen</w:t>
      </w:r>
      <w:r w:rsidR="00D02707" w:rsidRPr="001B6C4B">
        <w:t xml:space="preserve"> nach § 4 Absatz 2 Nummer 1 bis 4</w:t>
      </w:r>
      <w:r w:rsidRPr="001B6C4B">
        <w:t xml:space="preserve"> durchführen.</w:t>
      </w:r>
    </w:p>
    <w:p w14:paraId="502E04B4" w14:textId="77777777" w:rsidR="00C86B68" w:rsidRPr="001B6C4B" w:rsidRDefault="00C86B68" w:rsidP="00C86B68">
      <w:pPr>
        <w:pStyle w:val="VerweisBegrndung"/>
      </w:pPr>
      <w:r w:rsidRPr="001B6C4B">
        <w:lastRenderedPageBreak/>
        <w:t xml:space="preserve">Zu </w:t>
      </w:r>
      <w:r w:rsidRPr="001B6C4B">
        <w:rPr>
          <w:rStyle w:val="Binnenverweis"/>
        </w:rPr>
        <w:fldChar w:fldCharType="begin"/>
      </w:r>
      <w:r w:rsidRPr="001B6C4B">
        <w:rPr>
          <w:rStyle w:val="Binnenverweis"/>
        </w:rPr>
        <w:instrText xml:space="preserve"> DOCVARIABLE "eNV_8E52FFD82BD647868B216DF6E16083F4" \* MERGEFORMAT </w:instrText>
      </w:r>
      <w:r w:rsidRPr="001B6C4B">
        <w:rPr>
          <w:rStyle w:val="Binnenverweis"/>
        </w:rPr>
        <w:fldChar w:fldCharType="separate"/>
      </w:r>
      <w:r w:rsidRPr="001B6C4B">
        <w:rPr>
          <w:rStyle w:val="Binnenverweis"/>
        </w:rPr>
        <w:t>§ 13</w:t>
      </w:r>
      <w:r w:rsidRPr="001B6C4B">
        <w:rPr>
          <w:rStyle w:val="Binnenverweis"/>
        </w:rPr>
        <w:fldChar w:fldCharType="end"/>
      </w:r>
      <w:r w:rsidRPr="001B6C4B">
        <w:t xml:space="preserve"> (Finanzierung von Testzentren)</w:t>
      </w:r>
    </w:p>
    <w:p w14:paraId="563401F7"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"eNV_DD5F2F3E87614EF9B37C0FAAFEBC43A8" \* MERGEFORMAT </w:instrText>
      </w:r>
      <w:r w:rsidRPr="001B6C4B">
        <w:rPr>
          <w:rStyle w:val="Binnenverweis"/>
        </w:rPr>
        <w:fldChar w:fldCharType="separate"/>
      </w:r>
      <w:r w:rsidRPr="001B6C4B">
        <w:rPr>
          <w:rStyle w:val="Binnenverweis"/>
        </w:rPr>
        <w:t>Absatz 1</w:t>
      </w:r>
      <w:r w:rsidRPr="001B6C4B">
        <w:rPr>
          <w:rStyle w:val="Binnenverweis"/>
        </w:rPr>
        <w:fldChar w:fldCharType="end"/>
      </w:r>
    </w:p>
    <w:p w14:paraId="759515B4" w14:textId="096FE7CC" w:rsidR="009B0A10" w:rsidRPr="001B6C4B" w:rsidRDefault="009B0A10" w:rsidP="009B0A10">
      <w:r w:rsidRPr="001B6C4B">
        <w:t>Absatz 1 regelt, dass die Kosten für die Errichtung und den Betrieb, sowie Kosten des laufenden Betriebs von bereits bestehenden Testzentren einschließlich der mobilen Lei</w:t>
      </w:r>
      <w:r w:rsidRPr="001B6C4B">
        <w:t>s</w:t>
      </w:r>
      <w:r w:rsidRPr="001B6C4B">
        <w:t xml:space="preserve">tungserbringung erstattet werden. Diese Regelung bezieht sich auf </w:t>
      </w:r>
      <w:r w:rsidR="00BE3836" w:rsidRPr="001B6C4B">
        <w:t xml:space="preserve">die in § 6 Absatz 1 Satz 1 Nummer 1 und 3 genannten Testzentren, d.h. diejenigen </w:t>
      </w:r>
      <w:r w:rsidRPr="001B6C4B">
        <w:t>Zentren, die von Kasse</w:t>
      </w:r>
      <w:r w:rsidRPr="001B6C4B">
        <w:t>n</w:t>
      </w:r>
      <w:r w:rsidRPr="001B6C4B">
        <w:t xml:space="preserve">ärztlichen Vereinigungen oder dem </w:t>
      </w:r>
      <w:r w:rsidR="00D23653" w:rsidRPr="001B6C4B">
        <w:t>ÖGD</w:t>
      </w:r>
      <w:r w:rsidRPr="001B6C4B">
        <w:t xml:space="preserve"> (jeweils alleine oder in Kooperation) zur Testung auf eine Infektion mit dem Coronavirus SARS-CoV-2 bereits eingerichtet wurden oder noch eingerichtet werden. </w:t>
      </w:r>
      <w:r w:rsidR="00BE3836" w:rsidRPr="001B6C4B">
        <w:t>Ein mit dem Betrieb eines Testzentrums lediglich beauftragter Dritter ist nicht zugleich Testzentrum im Sinne der vorliegenden Finanzierungsregelung (zu den Mindestanforderungen an den Betrieb eines Testzentrums vgl. Erläuterungen zu § 6 Absatz 1</w:t>
      </w:r>
      <w:r w:rsidR="00850D29" w:rsidRPr="001B6C4B">
        <w:t>)</w:t>
      </w:r>
      <w:r w:rsidR="00BE3836" w:rsidRPr="001B6C4B">
        <w:t xml:space="preserve">. </w:t>
      </w:r>
      <w:r w:rsidRPr="001B6C4B">
        <w:t>In den meisten Testzentren werden sowohl symptomatische als auch asymptomatische Personen behandelt (sog. gemischte Testzentren). Die Kosten lassen sich nicht den jeweiligen Gruppen zuordnen. Daher ist es für die Finanzierung der Tes</w:t>
      </w:r>
      <w:r w:rsidRPr="001B6C4B">
        <w:t>t</w:t>
      </w:r>
      <w:r w:rsidRPr="001B6C4B">
        <w:t>zentren unerlässlich, dass die Betreiber sich nur an eine Abrechnungs- bzw. Kostentr</w:t>
      </w:r>
      <w:r w:rsidRPr="001B6C4B">
        <w:t>ä</w:t>
      </w:r>
      <w:r w:rsidRPr="001B6C4B">
        <w:t>gerstelle wenden. Die gegenwärtige Finanzierung und Abrechnung von Testzentren über § 105 Absatz 3 SGB V wird damit abgelöst.</w:t>
      </w:r>
    </w:p>
    <w:p w14:paraId="736E7EF1" w14:textId="77777777" w:rsidR="009B0A10" w:rsidRPr="001B6C4B" w:rsidRDefault="009B0A10" w:rsidP="009B0A10">
      <w:r w:rsidRPr="001B6C4B">
        <w:t>Bei der Errichtung sowie dem Betrieb der Testzentren gilt das Wirtschaftlichkeitsgebot. Es ist jederzeit darauf zu achten, dass die Zentren, vor allem was die Ausstattung mit Pers</w:t>
      </w:r>
      <w:r w:rsidRPr="001B6C4B">
        <w:t>o</w:t>
      </w:r>
      <w:r w:rsidRPr="001B6C4B">
        <w:t>nal, der gegebenenfalls angemieteten Räumlichkeiten, sowie die Dauer des Betriebs b</w:t>
      </w:r>
      <w:r w:rsidRPr="001B6C4B">
        <w:t>e</w:t>
      </w:r>
      <w:r w:rsidRPr="001B6C4B">
        <w:t>trifft, jeweils der aktuellen Situation angemessen und wirtschaftlich zu betreiben sind.</w:t>
      </w:r>
    </w:p>
    <w:p w14:paraId="7EE2EA00"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"eNV_0BFBE414C8E34900AE3C10D6BC6D5424" \* MERGEFORMAT </w:instrText>
      </w:r>
      <w:r w:rsidRPr="001B6C4B">
        <w:rPr>
          <w:rStyle w:val="Binnenverweis"/>
        </w:rPr>
        <w:fldChar w:fldCharType="separate"/>
      </w:r>
      <w:r w:rsidRPr="001B6C4B">
        <w:rPr>
          <w:rStyle w:val="Binnenverweis"/>
        </w:rPr>
        <w:t>Absatz 2</w:t>
      </w:r>
      <w:r w:rsidRPr="001B6C4B">
        <w:rPr>
          <w:rStyle w:val="Binnenverweis"/>
        </w:rPr>
        <w:fldChar w:fldCharType="end"/>
      </w:r>
    </w:p>
    <w:p w14:paraId="32BD2F60" w14:textId="773FFE5D" w:rsidR="007F02C3" w:rsidRPr="001B6C4B" w:rsidRDefault="009B0A10" w:rsidP="009B0A10">
      <w:r w:rsidRPr="001B6C4B">
        <w:t xml:space="preserve">Absatz 2 regelt, dass die in den Testzentren erwirtschafteten Honorareinnahmen aus der Leistungserbringung nach dieser Verordnung, aus Vereinbarungen mit dem </w:t>
      </w:r>
      <w:r w:rsidR="00D23653" w:rsidRPr="001B6C4B">
        <w:t>ÖGD</w:t>
      </w:r>
      <w:r w:rsidRPr="001B6C4B">
        <w:t xml:space="preserve"> und den Ländern und nach Vereinbarungen aufgrund der Regelungen des Fünften Buches Sozia</w:t>
      </w:r>
      <w:r w:rsidRPr="001B6C4B">
        <w:t>l</w:t>
      </w:r>
      <w:r w:rsidRPr="001B6C4B">
        <w:t>gesetzbuch (Einheitlicher Bewertungsmaßstab (EBM), regionale Vergütungsvereinbaru</w:t>
      </w:r>
      <w:r w:rsidRPr="001B6C4B">
        <w:t>n</w:t>
      </w:r>
      <w:r w:rsidRPr="001B6C4B">
        <w:t>gen) gesondert in der Rechnungslegung auszuweisen sind und gegen die Gesamtkosten des Zentrums zu verrechnen sind. Vergütungen, die von selbständig in Testzentren tät</w:t>
      </w:r>
      <w:r w:rsidRPr="001B6C4B">
        <w:t>i</w:t>
      </w:r>
      <w:r w:rsidRPr="001B6C4B">
        <w:t xml:space="preserve">gen </w:t>
      </w:r>
      <w:r w:rsidR="002A115A" w:rsidRPr="001B6C4B">
        <w:t xml:space="preserve">Leistungserbringern </w:t>
      </w:r>
      <w:r w:rsidRPr="001B6C4B">
        <w:t>vereinnahmt werden, zählen nicht dazu. Die Kosten für ang</w:t>
      </w:r>
      <w:r w:rsidRPr="001B6C4B">
        <w:t>e</w:t>
      </w:r>
      <w:r w:rsidRPr="001B6C4B">
        <w:t>stelltes oder auf Honorarbasis tätiges Personal zählen demgegenüber zu den Gesamtko</w:t>
      </w:r>
      <w:r w:rsidRPr="001B6C4B">
        <w:t>s</w:t>
      </w:r>
      <w:r w:rsidRPr="001B6C4B">
        <w:t>ten</w:t>
      </w:r>
      <w:r w:rsidR="00B92D52" w:rsidRPr="001B6C4B">
        <w:t>, da das</w:t>
      </w:r>
      <w:r w:rsidR="007F02C3" w:rsidRPr="001B6C4B">
        <w:t xml:space="preserve"> in den Testzentren angestellte oder auf Honorarbasis tätige Personal </w:t>
      </w:r>
      <w:r w:rsidR="00B92D52" w:rsidRPr="001B6C4B">
        <w:t>(in di</w:t>
      </w:r>
      <w:r w:rsidR="00B92D52" w:rsidRPr="001B6C4B">
        <w:t>e</w:t>
      </w:r>
      <w:r w:rsidR="00B92D52" w:rsidRPr="001B6C4B">
        <w:t xml:space="preserve">ser Höhe) </w:t>
      </w:r>
      <w:r w:rsidR="007F02C3" w:rsidRPr="001B6C4B">
        <w:t>keinen Anspruch auf eine Vergütung nach § 12</w:t>
      </w:r>
      <w:r w:rsidR="00B92D52" w:rsidRPr="001B6C4B">
        <w:t xml:space="preserve"> hat</w:t>
      </w:r>
      <w:r w:rsidR="007F02C3" w:rsidRPr="001B6C4B">
        <w:t xml:space="preserve">.  </w:t>
      </w:r>
    </w:p>
    <w:p w14:paraId="461390C8" w14:textId="5BDB5542" w:rsidR="009B0A10" w:rsidRPr="001B6C4B" w:rsidRDefault="009B0A10" w:rsidP="009B0A10">
      <w:r w:rsidRPr="001B6C4B">
        <w:t xml:space="preserve">Alle weiteren Kosten, die nicht durch die genannten Honorareinnahmen ausgeglichen werden können, dürfen durch die Kassenärztlichen Vereinigungen oder durch den </w:t>
      </w:r>
      <w:r w:rsidR="00D23653" w:rsidRPr="001B6C4B">
        <w:t>ÖGD</w:t>
      </w:r>
      <w:r w:rsidRPr="001B6C4B">
        <w:t xml:space="preserve"> gegenüber der jeweiligen Kassenärztlichen Vereinigung abgerechnet werden. Persona</w:t>
      </w:r>
      <w:r w:rsidRPr="001B6C4B">
        <w:t>l</w:t>
      </w:r>
      <w:r w:rsidRPr="001B6C4B">
        <w:t>kosten</w:t>
      </w:r>
      <w:r w:rsidR="00B62C52" w:rsidRPr="001B6C4B">
        <w:t xml:space="preserve"> für </w:t>
      </w:r>
      <w:r w:rsidR="002A115A" w:rsidRPr="001B6C4B">
        <w:t>originäre Mitarbeiterinnen und Mitarbeiter des ÖGD</w:t>
      </w:r>
      <w:r w:rsidR="007F02C3" w:rsidRPr="001B6C4B">
        <w:t xml:space="preserve"> (darunter sind angestellte oder verbeamtete Mitarbeiterinnen und Mitarbeiter zu verstehen)</w:t>
      </w:r>
      <w:r w:rsidRPr="001B6C4B">
        <w:t xml:space="preserve">, die für den alleinigen oder kooperativen Betrieb von Testzentren </w:t>
      </w:r>
      <w:r w:rsidR="00B62C52" w:rsidRPr="001B6C4B">
        <w:t xml:space="preserve">des ÖGD </w:t>
      </w:r>
      <w:r w:rsidRPr="001B6C4B">
        <w:t>entstehen, zählen nach Satz 4 nicht zu den Gesamtkosten und werden nicht nach § 13 Absatz 1 Satz 1 erstattet. In diesen Fällen sind jedoch die Sachkosten und alle weiteren für den Betrieb notwendigen Kosten gegenüber der jeweiligen Kassenärztlichen Vereinigung abrechenbar.</w:t>
      </w:r>
    </w:p>
    <w:p w14:paraId="3E5A9338" w14:textId="41DC38AC" w:rsidR="009B0A10" w:rsidRPr="001B6C4B" w:rsidRDefault="009B0A10" w:rsidP="009B0A10">
      <w:r w:rsidRPr="001B6C4B">
        <w:t>Die Abrechnung hat monatlich oder jeweils zum Ende des Quartals, bis spätestens zum Ende des jeweiligen Folgemonats, in dem die Leistungen erbracht wurden bzw. in dem die Kosten entstanden sind gesammelt für alle betriebenen Zentren des jeweiligen Betre</w:t>
      </w:r>
      <w:r w:rsidRPr="001B6C4B">
        <w:t>i</w:t>
      </w:r>
      <w:r w:rsidRPr="001B6C4B">
        <w:t>bers gegenüber der jeweiligen Kassenärztlichen Vereinigung zu erfolgen. Eine Abrec</w:t>
      </w:r>
      <w:r w:rsidRPr="001B6C4B">
        <w:t>h</w:t>
      </w:r>
      <w:r w:rsidRPr="001B6C4B">
        <w:t xml:space="preserve">nung des </w:t>
      </w:r>
      <w:r w:rsidR="00D23653" w:rsidRPr="001B6C4B">
        <w:t xml:space="preserve">ÖGD </w:t>
      </w:r>
      <w:r w:rsidRPr="001B6C4B">
        <w:t>eines Landes als Gesamtbetrag über eine oberste Landesbehörde ist nach Satz 5 über die jeweilige Kassenärztliche Vereinigung ohne Verwaltungskostena</w:t>
      </w:r>
      <w:r w:rsidRPr="001B6C4B">
        <w:t>b</w:t>
      </w:r>
      <w:r w:rsidRPr="001B6C4B">
        <w:t xml:space="preserve">zug durchzuführen. Die Kassenärztliche Vereinigung meldet auch in diesem Fall den durch die oberste Landesbehörde abgerechneten Gesamtbetrag nach § 14 Absatz 1 Satz </w:t>
      </w:r>
      <w:r w:rsidRPr="001B6C4B">
        <w:lastRenderedPageBreak/>
        <w:t>1 Nummer 2 an das Bundesamt für Soziale Sicherung (BAS), leitet aber nach Satz 6 die vom BAS erhaltene Zahlung an die oberste Landesbehörde weiter.</w:t>
      </w:r>
    </w:p>
    <w:p w14:paraId="2006982D"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"eNV_F3C13B93A97E457E95FE1D4C707A756F" \* MERGEFORMAT </w:instrText>
      </w:r>
      <w:r w:rsidRPr="001B6C4B">
        <w:rPr>
          <w:rStyle w:val="Binnenverweis"/>
        </w:rPr>
        <w:fldChar w:fldCharType="separate"/>
      </w:r>
      <w:r w:rsidRPr="001B6C4B">
        <w:rPr>
          <w:rStyle w:val="Binnenverweis"/>
        </w:rPr>
        <w:t>Absatz 3</w:t>
      </w:r>
      <w:r w:rsidRPr="001B6C4B">
        <w:rPr>
          <w:rStyle w:val="Binnenverweis"/>
        </w:rPr>
        <w:fldChar w:fldCharType="end"/>
      </w:r>
    </w:p>
    <w:p w14:paraId="4D31382A" w14:textId="55F15A05" w:rsidR="00C86B68" w:rsidRPr="001B6C4B" w:rsidRDefault="009B0A10" w:rsidP="00C86B68">
      <w:pPr>
        <w:pStyle w:val="Text"/>
      </w:pPr>
      <w:r w:rsidRPr="001B6C4B">
        <w:t>Absatz 3 regelt, dass die rechnungsbegründenden Unterlagen bis zum 31. Dezember 2024 aufzubewahren sind. Die Verpflichtung zur Datenspeicherung und -aufbewahrung für diesen Zweck ist notwendig, um die rechtmäßige Verwendung der Mittel aus der Liqu</w:t>
      </w:r>
      <w:r w:rsidRPr="001B6C4B">
        <w:t>i</w:t>
      </w:r>
      <w:r w:rsidRPr="001B6C4B">
        <w:t>ditätsreserve des Gesundheitsfonds überprüfen zu können</w:t>
      </w:r>
    </w:p>
    <w:p w14:paraId="03020B9B"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"eNV_28872211DB0842BDA360CD2A486DBC9D" \* MERGEFORMAT </w:instrText>
      </w:r>
      <w:r w:rsidRPr="001B6C4B">
        <w:rPr>
          <w:rStyle w:val="Binnenverweis"/>
        </w:rPr>
        <w:fldChar w:fldCharType="separate"/>
      </w:r>
      <w:r w:rsidRPr="001B6C4B">
        <w:rPr>
          <w:rStyle w:val="Binnenverweis"/>
        </w:rPr>
        <w:t>Absatz 4</w:t>
      </w:r>
      <w:r w:rsidRPr="001B6C4B">
        <w:rPr>
          <w:rStyle w:val="Binnenverweis"/>
        </w:rPr>
        <w:fldChar w:fldCharType="end"/>
      </w:r>
    </w:p>
    <w:p w14:paraId="0D8F235F" w14:textId="14536FCE" w:rsidR="00C86B68" w:rsidRPr="001B6C4B" w:rsidRDefault="009B0A10" w:rsidP="00C86B68">
      <w:pPr>
        <w:pStyle w:val="Text"/>
      </w:pPr>
      <w:r w:rsidRPr="001B6C4B">
        <w:t>Absatz 4 regelt, dass entstandene Kosten für die Errichtung und den Betrieb von Testze</w:t>
      </w:r>
      <w:r w:rsidRPr="001B6C4B">
        <w:t>n</w:t>
      </w:r>
      <w:r w:rsidRPr="001B6C4B">
        <w:t xml:space="preserve">tren nur insoweit nach dieser Verordnung abrechenbar sind, soweit sie noch nicht nach § 105 Absatz 3 SGB V gegenüber der gesetzlichen Krankenversicherung abgerechnet wurden. Dies dient dazu, dass Honorareinnahmen nach den Regelungen des EBM und nach gesonderten regionalen Vereinbarungen mit den Krankenkassen nicht </w:t>
      </w:r>
      <w:proofErr w:type="gramStart"/>
      <w:r w:rsidRPr="001B6C4B">
        <w:t>doppelt</w:t>
      </w:r>
      <w:proofErr w:type="gramEnd"/>
      <w:r w:rsidRPr="001B6C4B">
        <w:t xml:space="preserve"> bei dem Ausgleich der den Kassenärztlichen Vereinigungen entstandenen Kosten mindernd angerechnet werden.</w:t>
      </w:r>
      <w:r w:rsidR="002E607B" w:rsidRPr="001B6C4B">
        <w:t xml:space="preserve"> </w:t>
      </w:r>
    </w:p>
    <w:p w14:paraId="5421A8C6"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"eNV_E394073357CD4F92B57C0A57D085A34A" \* MERGEFORMAT </w:instrText>
      </w:r>
      <w:r w:rsidRPr="001B6C4B">
        <w:rPr>
          <w:rStyle w:val="Binnenverweis"/>
        </w:rPr>
        <w:fldChar w:fldCharType="separate"/>
      </w:r>
      <w:r w:rsidRPr="001B6C4B">
        <w:rPr>
          <w:rStyle w:val="Binnenverweis"/>
        </w:rPr>
        <w:t>Absatz 5</w:t>
      </w:r>
      <w:r w:rsidRPr="001B6C4B">
        <w:rPr>
          <w:rStyle w:val="Binnenverweis"/>
        </w:rPr>
        <w:fldChar w:fldCharType="end"/>
      </w:r>
    </w:p>
    <w:p w14:paraId="30B22EA2" w14:textId="74C3FFC0" w:rsidR="00C86B68" w:rsidRPr="001B6C4B" w:rsidRDefault="009B0A10" w:rsidP="00C86B68">
      <w:pPr>
        <w:pStyle w:val="Text"/>
      </w:pPr>
      <w:r w:rsidRPr="001B6C4B">
        <w:t>Absatz 5 regelt, dass die jeweilige Kassenärztliche Vereinigung sowohl die mit den Kra</w:t>
      </w:r>
      <w:r w:rsidRPr="001B6C4B">
        <w:t>n</w:t>
      </w:r>
      <w:r w:rsidRPr="001B6C4B">
        <w:t>kenkassen nach § 105 Absatz 3 SGB V abzurechnenden Beträge und die dort eingereic</w:t>
      </w:r>
      <w:r w:rsidRPr="001B6C4B">
        <w:t>h</w:t>
      </w:r>
      <w:r w:rsidRPr="001B6C4B">
        <w:t>ten rechnungsbegründenden Unterlagen sowie die Höhe des von den Krankenkassen zu erstattenden Betrags aufzubewahren oder zu speichern hat, da diese bei der Abrechnung gegenüber dem BAS zu berücksichtigen sind.</w:t>
      </w:r>
    </w:p>
    <w:p w14:paraId="2974039A"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"eNV_5C454914F4CC4DEBA34B15E9F992265A" \* MERGEFORMAT </w:instrText>
      </w:r>
      <w:r w:rsidRPr="001B6C4B">
        <w:rPr>
          <w:rStyle w:val="Binnenverweis"/>
        </w:rPr>
        <w:fldChar w:fldCharType="separate"/>
      </w:r>
      <w:r w:rsidRPr="001B6C4B">
        <w:rPr>
          <w:rStyle w:val="Binnenverweis"/>
        </w:rPr>
        <w:t>Absatz 6</w:t>
      </w:r>
      <w:r w:rsidRPr="001B6C4B">
        <w:rPr>
          <w:rStyle w:val="Binnenverweis"/>
        </w:rPr>
        <w:fldChar w:fldCharType="end"/>
      </w:r>
    </w:p>
    <w:p w14:paraId="480DA79F" w14:textId="3876FEEB" w:rsidR="00C86B68" w:rsidRPr="001B6C4B" w:rsidRDefault="009B0A10" w:rsidP="00C86B68">
      <w:pPr>
        <w:pStyle w:val="Text"/>
      </w:pPr>
      <w:r w:rsidRPr="001B6C4B">
        <w:t xml:space="preserve">Absatz 6 regelt, dass die Kassenärztliche Vereinigung für ihren zusätzlichen Aufwand für den Fall, dass die Abrechnung der Testzentren des </w:t>
      </w:r>
      <w:r w:rsidR="004563EE" w:rsidRPr="001B6C4B">
        <w:t>ÖGD</w:t>
      </w:r>
      <w:r w:rsidRPr="001B6C4B">
        <w:t xml:space="preserve"> eines Landes nicht als Gesam</w:t>
      </w:r>
      <w:r w:rsidRPr="001B6C4B">
        <w:t>t</w:t>
      </w:r>
      <w:r w:rsidRPr="001B6C4B">
        <w:t>betrag über die oberste Landesbehörde erfolgt, einen Verwaltungskostensatz in Höhe von 1 Prozent pro Abrechnungsgesamtbetrag einbehält.</w:t>
      </w:r>
    </w:p>
    <w:p w14:paraId="644344DF"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"eNV_20D5C45905B543AAAAF2B5FDAC5391E1" \* MERGEFORMAT </w:instrText>
      </w:r>
      <w:r w:rsidRPr="001B6C4B">
        <w:rPr>
          <w:rStyle w:val="Binnenverweis"/>
        </w:rPr>
        <w:fldChar w:fldCharType="separate"/>
      </w:r>
      <w:r w:rsidRPr="001B6C4B">
        <w:rPr>
          <w:rStyle w:val="Binnenverweis"/>
        </w:rPr>
        <w:t>§ 14</w:t>
      </w:r>
      <w:r w:rsidRPr="001B6C4B">
        <w:rPr>
          <w:rStyle w:val="Binnenverweis"/>
        </w:rPr>
        <w:fldChar w:fldCharType="end"/>
      </w:r>
      <w:r w:rsidRPr="001B6C4B">
        <w:t xml:space="preserve"> (Verfahren für die Zahlung aus der Liquiditätsreserve des Gesundheitsfonds)</w:t>
      </w:r>
    </w:p>
    <w:p w14:paraId="49B92AC7" w14:textId="21359DDB" w:rsidR="00C86B68" w:rsidRPr="001B6C4B" w:rsidRDefault="00C86B68" w:rsidP="00C86B68">
      <w:pPr>
        <w:pStyle w:val="VerweisBegrndung"/>
        <w:rPr>
          <w:rStyle w:val="Binnenverweis"/>
        </w:rPr>
      </w:pPr>
      <w:r w:rsidRPr="001B6C4B">
        <w:t xml:space="preserve">Zu </w:t>
      </w:r>
      <w:r w:rsidRPr="001B6C4B">
        <w:rPr>
          <w:rStyle w:val="Binnenverweis"/>
        </w:rPr>
        <w:fldChar w:fldCharType="begin"/>
      </w:r>
      <w:r w:rsidRPr="001B6C4B">
        <w:rPr>
          <w:rStyle w:val="Binnenverweis"/>
        </w:rPr>
        <w:instrText xml:space="preserve"> DOCVARIABLE "eNV_6F2F4C12F5874729A80BF6E7384316F3" \* MERGEFORMAT </w:instrText>
      </w:r>
      <w:r w:rsidRPr="001B6C4B">
        <w:rPr>
          <w:rStyle w:val="Binnenverweis"/>
        </w:rPr>
        <w:fldChar w:fldCharType="separate"/>
      </w:r>
      <w:r w:rsidRPr="001B6C4B">
        <w:rPr>
          <w:rStyle w:val="Binnenverweis"/>
        </w:rPr>
        <w:t>Absatz 1</w:t>
      </w:r>
      <w:r w:rsidRPr="001B6C4B">
        <w:rPr>
          <w:rStyle w:val="Binnenverweis"/>
        </w:rPr>
        <w:fldChar w:fldCharType="end"/>
      </w:r>
    </w:p>
    <w:p w14:paraId="7C7C1DB6" w14:textId="77777777" w:rsidR="009B0A10" w:rsidRPr="001B6C4B" w:rsidRDefault="009B0A10" w:rsidP="009B0A10">
      <w:pPr>
        <w:pStyle w:val="Text"/>
      </w:pPr>
      <w:r w:rsidRPr="001B6C4B">
        <w:t>Absatz 1 bestimmt das Verfahren, mit dem den Kassenärztlichen Vereinigungen die für die Abrechnung der Vergütung mit den Leistungserbringern nach § 6 notwendigen Mittel aus der Liquiditätsreserve des Gesundheitsfonds zur Verfügung gestellt werden.</w:t>
      </w:r>
    </w:p>
    <w:p w14:paraId="7DF7BB90" w14:textId="5EF9C878" w:rsidR="007F02C3" w:rsidRPr="001B6C4B" w:rsidRDefault="009B0A10" w:rsidP="009B0A10">
      <w:pPr>
        <w:pStyle w:val="Text"/>
      </w:pPr>
      <w:r w:rsidRPr="001B6C4B">
        <w:t>Die Kassenärztlichen Vereinigungen melden nach Absatz 1 Satz 1 Nummer 1 und 2 die jeweiligen Summen, die durch die Leistungserbringer in ihrem Zuständigkeitsbereich – einschließlich der selbst betriebenen Testzentren -</w:t>
      </w:r>
      <w:r w:rsidR="004563EE" w:rsidRPr="001B6C4B">
        <w:t>-</w:t>
      </w:r>
      <w:r w:rsidRPr="001B6C4B">
        <w:t xml:space="preserve"> in Rechnung gestellt wurden und a</w:t>
      </w:r>
      <w:r w:rsidRPr="001B6C4B">
        <w:t>b</w:t>
      </w:r>
      <w:r w:rsidRPr="001B6C4B">
        <w:t>gerechnet werden sollen. Dabei ist nach Nummer 1 zu differenzieren zwischen der A</w:t>
      </w:r>
      <w:r w:rsidRPr="001B6C4B">
        <w:t>b</w:t>
      </w:r>
      <w:r w:rsidRPr="001B6C4B">
        <w:t>rechnung von labordiagnostischen und ärztlichen Leistungen und der Abrechnung von Sachkosten für PoC-Antigen</w:t>
      </w:r>
      <w:r w:rsidR="002F25C9" w:rsidRPr="001B6C4B">
        <w:t>-T</w:t>
      </w:r>
      <w:r w:rsidRPr="001B6C4B">
        <w:t xml:space="preserve">ests. Nach Nummer 2 wird der Gesamtbetrag gemeldet, der durch den </w:t>
      </w:r>
      <w:r w:rsidR="009E6C2A" w:rsidRPr="001B6C4B">
        <w:t>ÖGD</w:t>
      </w:r>
      <w:r w:rsidRPr="001B6C4B">
        <w:t xml:space="preserve"> im Zuständigkeitsbereich der jeweiligen Kassenärztlichen Verein</w:t>
      </w:r>
      <w:r w:rsidRPr="001B6C4B">
        <w:t>i</w:t>
      </w:r>
      <w:r w:rsidRPr="001B6C4B">
        <w:t xml:space="preserve">gung oder gesammelt durch ein Land nach § 13 Absatz 2 Satz 5 für die Errichtung und den Betrieb von Testzentren durch den </w:t>
      </w:r>
      <w:r w:rsidR="009E6C2A" w:rsidRPr="001B6C4B">
        <w:t>ÖGD</w:t>
      </w:r>
      <w:r w:rsidRPr="001B6C4B">
        <w:t xml:space="preserve"> gegenüber der Kassenärztlichen Verein</w:t>
      </w:r>
      <w:r w:rsidRPr="001B6C4B">
        <w:t>i</w:t>
      </w:r>
      <w:r w:rsidRPr="001B6C4B">
        <w:t xml:space="preserve">gung abgerechnet wird. Die Kassenärztlichen Vereinigungen übermitteln zudem nach Satz 1 Nummer 3 den Betrag, den sie für die Errichtung und den Betrieb von Testzentren (die sie allein oder in Kooperation betreiben) nach § 13 abrechnen. Die Differenzierung dient in Verbindung mit der Transparenzdatenmeldung nach § 15 als Grundlage für die </w:t>
      </w:r>
      <w:r w:rsidRPr="001B6C4B">
        <w:lastRenderedPageBreak/>
        <w:t>Plausibilisierung der Mittelanforderung.</w:t>
      </w:r>
      <w:r w:rsidR="007F02C3" w:rsidRPr="001B6C4B">
        <w:t xml:space="preserve"> Nach Nummer 4 ist die Höhe der Verwaltungsko</w:t>
      </w:r>
      <w:r w:rsidR="007F02C3" w:rsidRPr="001B6C4B">
        <w:t>s</w:t>
      </w:r>
      <w:r w:rsidR="007F02C3" w:rsidRPr="001B6C4B">
        <w:t>ten nach § 8 Absatz 3 ebenfalls zu übermitteln.</w:t>
      </w:r>
    </w:p>
    <w:p w14:paraId="764D7F46" w14:textId="02FD46EB" w:rsidR="009B0A10" w:rsidRPr="001B6C4B" w:rsidRDefault="009B0A10" w:rsidP="009B0A10">
      <w:pPr>
        <w:pStyle w:val="Text"/>
      </w:pPr>
      <w:r w:rsidRPr="001B6C4B">
        <w:t xml:space="preserve">Die Kassenärztlichen Vereinigungen haben nach Satz 1 die Wahl, ob sie monatlich oder </w:t>
      </w:r>
      <w:r w:rsidR="00152F86" w:rsidRPr="001B6C4B">
        <w:t>für ein Quartal</w:t>
      </w:r>
      <w:r w:rsidRPr="001B6C4B">
        <w:t xml:space="preserve"> Mittel anfordern. Die monatliche oder quartalsweise Anforderung muss nicht alle bis zum Meldezeitpunkt in Rechnung gestellten Beträge umfassen. Die Kasse</w:t>
      </w:r>
      <w:r w:rsidRPr="001B6C4B">
        <w:t>n</w:t>
      </w:r>
      <w:r w:rsidRPr="001B6C4B">
        <w:t>ärztlichen Vereinigungen sind aber verantwortlich dafür, die Abrechnung mit den Lei</w:t>
      </w:r>
      <w:r w:rsidRPr="001B6C4B">
        <w:t>s</w:t>
      </w:r>
      <w:r w:rsidRPr="001B6C4B">
        <w:t>tungserbringern in ihrem Zuständigkeitsbereich vollständig durchzuführen.</w:t>
      </w:r>
    </w:p>
    <w:p w14:paraId="16188D3A" w14:textId="77777777" w:rsidR="009B0A10" w:rsidRPr="001B6C4B" w:rsidRDefault="009B0A10" w:rsidP="009B0A10">
      <w:pPr>
        <w:pStyle w:val="Text"/>
      </w:pPr>
      <w:r w:rsidRPr="001B6C4B">
        <w:t>Rechnerische und sachliche Fehler in der Mittelanforderung sind in der nächsten Date</w:t>
      </w:r>
      <w:r w:rsidRPr="001B6C4B">
        <w:t>n</w:t>
      </w:r>
      <w:r w:rsidRPr="001B6C4B">
        <w:t>meldung durch die Kassenärztlichen Vereinigungen zu korrigieren. Ein sachlicher Fehler ist insbesondere die erneute Meldung von bereits abgerechneten Summen.</w:t>
      </w:r>
    </w:p>
    <w:p w14:paraId="46EEBA05" w14:textId="77777777" w:rsidR="009B0A10" w:rsidRPr="001B6C4B" w:rsidRDefault="009B0A10" w:rsidP="009B0A10">
      <w:pPr>
        <w:pStyle w:val="Text"/>
      </w:pPr>
      <w:r w:rsidRPr="001B6C4B">
        <w:t>Das BAS überweist auf Grundlage der Meldung nach Satz 1 Nummer 1 und 2 die jeweil</w:t>
      </w:r>
      <w:r w:rsidRPr="001B6C4B">
        <w:t>i</w:t>
      </w:r>
      <w:r w:rsidRPr="001B6C4B">
        <w:t>gen Beträge an die Kassenärztlichen Vereinigungen, die mit diesen Mitteln ausschließlich das Abrechnungsverfahren mit den Leistungserbringern durchführen. Zudem überweist es den nach Absatz 1 Satz 1 Nummer 3 angeforderten Betrag an die Kassenärztliche Vere</w:t>
      </w:r>
      <w:r w:rsidRPr="001B6C4B">
        <w:t>i</w:t>
      </w:r>
      <w:r w:rsidRPr="001B6C4B">
        <w:t>nigung.</w:t>
      </w:r>
    </w:p>
    <w:p w14:paraId="20F5A8A3" w14:textId="0362D865" w:rsidR="009B0A10" w:rsidRPr="001B6C4B" w:rsidRDefault="009B0A10" w:rsidP="009B0A10">
      <w:pPr>
        <w:pStyle w:val="Text"/>
      </w:pPr>
      <w:r w:rsidRPr="001B6C4B">
        <w:t>Zur Information erhält auch die oberste Landesgesundheitsbehörde die Mittelanforderung durch Kassenärztliche Vereinigungen in ihrem Landesgebiet.</w:t>
      </w:r>
    </w:p>
    <w:p w14:paraId="463DDEA1"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"eNV_2A54E99115F24B8A89619AA6A9BD2BB0" \* MERGEFORMAT </w:instrText>
      </w:r>
      <w:r w:rsidRPr="001B6C4B">
        <w:rPr>
          <w:rStyle w:val="Binnenverweis"/>
        </w:rPr>
        <w:fldChar w:fldCharType="separate"/>
      </w:r>
      <w:r w:rsidRPr="001B6C4B">
        <w:rPr>
          <w:rStyle w:val="Binnenverweis"/>
        </w:rPr>
        <w:t>Absatz 2</w:t>
      </w:r>
      <w:r w:rsidRPr="001B6C4B">
        <w:rPr>
          <w:rStyle w:val="Binnenverweis"/>
        </w:rPr>
        <w:fldChar w:fldCharType="end"/>
      </w:r>
    </w:p>
    <w:p w14:paraId="29EA59C8" w14:textId="42B714E7" w:rsidR="00C86B68" w:rsidRPr="001B6C4B" w:rsidRDefault="002A76AE" w:rsidP="00C86B68">
      <w:pPr>
        <w:pStyle w:val="Text"/>
      </w:pPr>
      <w:r w:rsidRPr="001B6C4B">
        <w:t>Das BAS erhält die Befugnis, das Nähere zum Verfahren nach Absatz 1 zu regeln. Im Rahmen dieser Befugnis kann es unter anderem die Melde- und Überweisungszeitpunkte und die Art und Weise von Korrekturmeldungen nach Absatz 1 Satz 2 unter Berücksicht</w:t>
      </w:r>
      <w:r w:rsidRPr="001B6C4B">
        <w:t>i</w:t>
      </w:r>
      <w:r w:rsidRPr="001B6C4B">
        <w:t>gung der Aufgaben der Liquiditätsreserve des Gesundheitsfonds festlegen. Die Zahlung an die Kassenärztlichen Vereinigungen kann als Summe der Beträge nach Absatz 1 Satz 1 Nummer 1 bis 3 erfolgen.</w:t>
      </w:r>
    </w:p>
    <w:p w14:paraId="1B30153E"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"eNV_33831D91A30D44008E73462FB80F4330" \* MERGEFORMAT </w:instrText>
      </w:r>
      <w:r w:rsidRPr="001B6C4B">
        <w:rPr>
          <w:rStyle w:val="Binnenverweis"/>
        </w:rPr>
        <w:fldChar w:fldCharType="separate"/>
      </w:r>
      <w:r w:rsidRPr="001B6C4B">
        <w:rPr>
          <w:rStyle w:val="Binnenverweis"/>
        </w:rPr>
        <w:t>Absatz 3</w:t>
      </w:r>
      <w:r w:rsidRPr="001B6C4B">
        <w:rPr>
          <w:rStyle w:val="Binnenverweis"/>
        </w:rPr>
        <w:fldChar w:fldCharType="end"/>
      </w:r>
    </w:p>
    <w:p w14:paraId="157E0EBB" w14:textId="3C0CE666" w:rsidR="00C86B68" w:rsidRPr="001B6C4B" w:rsidRDefault="002A76AE" w:rsidP="00C86B68">
      <w:pPr>
        <w:pStyle w:val="Text"/>
      </w:pPr>
      <w:r w:rsidRPr="001B6C4B">
        <w:t>Die Datenmeldungen für die Mittelanforderung durch die Kassenärztlichen Vereinigungen nach Absatz 1 Satz 1 und deren Datengrundlage – d. h. die Rechnungs- und Abrec</w:t>
      </w:r>
      <w:r w:rsidRPr="001B6C4B">
        <w:t>h</w:t>
      </w:r>
      <w:r w:rsidRPr="001B6C4B">
        <w:t>nungsdokumentation -</w:t>
      </w:r>
      <w:r w:rsidR="004563EE" w:rsidRPr="001B6C4B">
        <w:t>-</w:t>
      </w:r>
      <w:r w:rsidRPr="001B6C4B">
        <w:t xml:space="preserve"> sind bis zum 31. Dezember 2024 aufzubewahren. Hierdurch wird ermöglicht zu überprüfen, ob die Anforderung von Finanzmitteln für die Abrechnung mit den Leistungserbringern und für die Testzentren im Eigenbetrieb den rechtlichen Vorg</w:t>
      </w:r>
      <w:r w:rsidRPr="001B6C4B">
        <w:t>a</w:t>
      </w:r>
      <w:r w:rsidRPr="001B6C4B">
        <w:t>ben entsprach. Die Verpflichtung zur Datenspeicherung und -aufbewahrung für diesen Zweck ist notwendig, um die rechtmäßige Verwendung der Mittel aus der Liquiditätsrese</w:t>
      </w:r>
      <w:r w:rsidRPr="001B6C4B">
        <w:t>r</w:t>
      </w:r>
      <w:r w:rsidRPr="001B6C4B">
        <w:t>ve des Gesundheitsfonds überprüfen zu können.</w:t>
      </w:r>
    </w:p>
    <w:p w14:paraId="49B601F1"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"eNV_71DEEB9E41E646798058092AFB923D41" \* MERGEFORMAT </w:instrText>
      </w:r>
      <w:r w:rsidRPr="001B6C4B">
        <w:rPr>
          <w:rStyle w:val="Binnenverweis"/>
        </w:rPr>
        <w:fldChar w:fldCharType="separate"/>
      </w:r>
      <w:r w:rsidRPr="001B6C4B">
        <w:rPr>
          <w:rStyle w:val="Binnenverweis"/>
        </w:rPr>
        <w:t>Absatz 4</w:t>
      </w:r>
      <w:r w:rsidRPr="001B6C4B">
        <w:rPr>
          <w:rStyle w:val="Binnenverweis"/>
        </w:rPr>
        <w:fldChar w:fldCharType="end"/>
      </w:r>
    </w:p>
    <w:p w14:paraId="30D75CA4" w14:textId="09B56B95" w:rsidR="00C86B68" w:rsidRPr="001B6C4B" w:rsidRDefault="002A76AE" w:rsidP="00C86B68">
      <w:pPr>
        <w:pStyle w:val="Text"/>
      </w:pPr>
      <w:r w:rsidRPr="001B6C4B">
        <w:t>Die Regelung in Absatz 4 dient dazu, Transparenz hinsichtlich der Auszahlungen an die Kassenärztlichen Vereinigungen durch das BAS zu erhalten, um die Auswirkungen auf die Liquiditätssituation des Gesundheitsfonds beurteilen zu können</w:t>
      </w:r>
    </w:p>
    <w:p w14:paraId="6AD42087"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"eNV_34A9E95A5AD9467EBFA4F0AAED3CE41A" \* MERGEFORMAT </w:instrText>
      </w:r>
      <w:r w:rsidRPr="001B6C4B">
        <w:rPr>
          <w:rStyle w:val="Binnenverweis"/>
        </w:rPr>
        <w:fldChar w:fldCharType="separate"/>
      </w:r>
      <w:r w:rsidRPr="001B6C4B">
        <w:rPr>
          <w:rStyle w:val="Binnenverweis"/>
        </w:rPr>
        <w:t>Absatz 5</w:t>
      </w:r>
      <w:r w:rsidRPr="001B6C4B">
        <w:rPr>
          <w:rStyle w:val="Binnenverweis"/>
        </w:rPr>
        <w:fldChar w:fldCharType="end"/>
      </w:r>
    </w:p>
    <w:p w14:paraId="2FC4D910" w14:textId="77777777" w:rsidR="002A76AE" w:rsidRPr="001B6C4B" w:rsidRDefault="002A76AE" w:rsidP="002A76AE">
      <w:pPr>
        <w:pStyle w:val="Text"/>
      </w:pPr>
      <w:r w:rsidRPr="001B6C4B">
        <w:t>Mit der Regelung nach Absatz 5 Satz 1 wird sichergestellt, dass die Kassenärztlichen Verordnungen für alle ihre Mittelanforderungen Zahlungen erhalten. Bis zum Inkrafttreten dieser Verordnung fordern Kassenärztliche Vereinigungen weiterhin gemäß § 8 Absatz 1 Satz 1 der vorherigen Testverordnung die für die Abrechnung benötigten Beträge und die Pauschale an. Ab dem 15. Oktober 2020 ist damit die nächste Mittelanforderung zum 31. Dezember 2020 möglich.</w:t>
      </w:r>
    </w:p>
    <w:p w14:paraId="2DC81088" w14:textId="77777777" w:rsidR="002A76AE" w:rsidRPr="001B6C4B" w:rsidRDefault="002A76AE" w:rsidP="002A76AE">
      <w:pPr>
        <w:pStyle w:val="Text"/>
      </w:pPr>
      <w:r w:rsidRPr="001B6C4B">
        <w:lastRenderedPageBreak/>
        <w:t>Satz 2 bestimmt, dass eine doppelte Anforderung von Mitteln für die identischen Rec</w:t>
      </w:r>
      <w:r w:rsidRPr="001B6C4B">
        <w:t>h</w:t>
      </w:r>
      <w:r w:rsidRPr="001B6C4B">
        <w:t>nungsbeträge nicht zulässig und daher zu korrigieren ist.</w:t>
      </w:r>
    </w:p>
    <w:p w14:paraId="4F6AC32F" w14:textId="625D48F5" w:rsidR="00C86B68" w:rsidRPr="001B6C4B" w:rsidRDefault="00C86B68" w:rsidP="00C86B68">
      <w:pPr>
        <w:pStyle w:val="Text"/>
      </w:pPr>
    </w:p>
    <w:p w14:paraId="2B8B70CA"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"eNV_94B452CC9B6045B6B51801FB470E4CD7" \* MERGEFORMAT </w:instrText>
      </w:r>
      <w:r w:rsidRPr="001B6C4B">
        <w:rPr>
          <w:rStyle w:val="Binnenverweis"/>
        </w:rPr>
        <w:fldChar w:fldCharType="separate"/>
      </w:r>
      <w:r w:rsidRPr="001B6C4B">
        <w:rPr>
          <w:rStyle w:val="Binnenverweis"/>
        </w:rPr>
        <w:t>§ 15</w:t>
      </w:r>
      <w:r w:rsidRPr="001B6C4B">
        <w:rPr>
          <w:rStyle w:val="Binnenverweis"/>
        </w:rPr>
        <w:fldChar w:fldCharType="end"/>
      </w:r>
      <w:r w:rsidRPr="001B6C4B">
        <w:t xml:space="preserve"> (Transparenz)</w:t>
      </w:r>
    </w:p>
    <w:p w14:paraId="762ACF1B" w14:textId="7A1C7266" w:rsidR="00C86B68" w:rsidRPr="001B6C4B" w:rsidRDefault="00C86B68" w:rsidP="00C86B68">
      <w:pPr>
        <w:pStyle w:val="VerweisBegrndung"/>
        <w:rPr>
          <w:rStyle w:val="Binnenverweis"/>
        </w:rPr>
      </w:pPr>
      <w:r w:rsidRPr="001B6C4B">
        <w:t xml:space="preserve">Zu </w:t>
      </w:r>
      <w:r w:rsidRPr="001B6C4B">
        <w:rPr>
          <w:rStyle w:val="Binnenverweis"/>
        </w:rPr>
        <w:fldChar w:fldCharType="begin"/>
      </w:r>
      <w:r w:rsidRPr="001B6C4B">
        <w:rPr>
          <w:rStyle w:val="Binnenverweis"/>
        </w:rPr>
        <w:instrText xml:space="preserve"> DOCVARIABLE "eNV_896CEBEF3BC24C58972A660A7743793D" \* MERGEFORMAT </w:instrText>
      </w:r>
      <w:r w:rsidRPr="001B6C4B">
        <w:rPr>
          <w:rStyle w:val="Binnenverweis"/>
        </w:rPr>
        <w:fldChar w:fldCharType="separate"/>
      </w:r>
      <w:r w:rsidRPr="001B6C4B">
        <w:rPr>
          <w:rStyle w:val="Binnenverweis"/>
        </w:rPr>
        <w:t>Absatz 1</w:t>
      </w:r>
      <w:r w:rsidRPr="001B6C4B">
        <w:rPr>
          <w:rStyle w:val="Binnenverweis"/>
        </w:rPr>
        <w:fldChar w:fldCharType="end"/>
      </w:r>
    </w:p>
    <w:p w14:paraId="14374DCC" w14:textId="77777777" w:rsidR="002A76AE" w:rsidRPr="001B6C4B" w:rsidRDefault="002A76AE" w:rsidP="002A76AE">
      <w:pPr>
        <w:pStyle w:val="Text"/>
      </w:pPr>
      <w:r w:rsidRPr="001B6C4B">
        <w:t>In § 15 Absatz 1 wird eine Datenmeldung der Kassenärztlichen Vereinigungen über die KBV an das BMG und den GKV-Spitzenverband vorgesehen, die dazu dient, Transparenz hinsichtlich der Verteilung der ausgezahlten Mittel und der konkreten Umsetzung der Teststrategie herzustellen.</w:t>
      </w:r>
    </w:p>
    <w:p w14:paraId="6CDF4E95"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"eNV_6F8290C31A754BA388B955A22E937FD9" \* MERGEFORMAT </w:instrText>
      </w:r>
      <w:r w:rsidRPr="001B6C4B">
        <w:rPr>
          <w:rStyle w:val="Binnenverweis"/>
        </w:rPr>
        <w:fldChar w:fldCharType="separate"/>
      </w:r>
      <w:r w:rsidRPr="001B6C4B">
        <w:rPr>
          <w:rStyle w:val="Binnenverweis"/>
        </w:rPr>
        <w:t>Nummer 1</w:t>
      </w:r>
      <w:r w:rsidRPr="001B6C4B">
        <w:rPr>
          <w:rStyle w:val="Binnenverweis"/>
        </w:rPr>
        <w:fldChar w:fldCharType="end"/>
      </w:r>
    </w:p>
    <w:p w14:paraId="537AFBF0" w14:textId="77777777" w:rsidR="002A76AE" w:rsidRPr="001B6C4B" w:rsidRDefault="002A76AE" w:rsidP="002A76AE">
      <w:pPr>
        <w:pStyle w:val="Text"/>
      </w:pPr>
      <w:r w:rsidRPr="001B6C4B">
        <w:t>Nach Satz 1 Nummer 1 werden Angaben zu den Leistungen übermittelt, die durch die nach § 6 Absatz 1 Satz 1 berechtigten Leistungserbringer nach § 7 Absatz 1 abgerechnet werden, differenziert nach den §§ 9 bis 11.</w:t>
      </w:r>
    </w:p>
    <w:p w14:paraId="3108A9A1"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"eNV_4D18199A2E2843508D2A25AC6A2C3EBC" \* MERGEFORMAT </w:instrText>
      </w:r>
      <w:r w:rsidRPr="001B6C4B">
        <w:rPr>
          <w:rStyle w:val="Binnenverweis"/>
        </w:rPr>
        <w:fldChar w:fldCharType="separate"/>
      </w:r>
      <w:r w:rsidRPr="001B6C4B">
        <w:rPr>
          <w:rStyle w:val="Binnenverweis"/>
        </w:rPr>
        <w:t>Nummer 2</w:t>
      </w:r>
      <w:r w:rsidRPr="001B6C4B">
        <w:rPr>
          <w:rStyle w:val="Binnenverweis"/>
        </w:rPr>
        <w:fldChar w:fldCharType="end"/>
      </w:r>
    </w:p>
    <w:p w14:paraId="6F9C34CC" w14:textId="406DCD9D" w:rsidR="002A76AE" w:rsidRPr="001B6C4B" w:rsidRDefault="002A76AE" w:rsidP="002A76AE">
      <w:pPr>
        <w:pStyle w:val="Text"/>
      </w:pPr>
      <w:r w:rsidRPr="001B6C4B">
        <w:t>Nach Satz 1 Nummer 2 werden Angaben zu den nach § 7 Absatz 2 abgerechneten Sac</w:t>
      </w:r>
      <w:r w:rsidRPr="001B6C4B">
        <w:t>h</w:t>
      </w:r>
      <w:r w:rsidRPr="001B6C4B">
        <w:t>kosten für PoC-Antigen</w:t>
      </w:r>
      <w:r w:rsidR="002F25C9" w:rsidRPr="001B6C4B">
        <w:t>-T</w:t>
      </w:r>
      <w:r w:rsidRPr="001B6C4B">
        <w:t>ests übermittelt.</w:t>
      </w:r>
    </w:p>
    <w:p w14:paraId="674B6338"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"eNV_25C254281A52472CA3F5FBB411CB05E9" \* MERGEFORMAT </w:instrText>
      </w:r>
      <w:r w:rsidRPr="001B6C4B">
        <w:rPr>
          <w:rStyle w:val="Binnenverweis"/>
        </w:rPr>
        <w:fldChar w:fldCharType="separate"/>
      </w:r>
      <w:r w:rsidRPr="001B6C4B">
        <w:rPr>
          <w:rStyle w:val="Binnenverweis"/>
        </w:rPr>
        <w:t>Nummer 3</w:t>
      </w:r>
      <w:r w:rsidRPr="001B6C4B">
        <w:rPr>
          <w:rStyle w:val="Binnenverweis"/>
        </w:rPr>
        <w:fldChar w:fldCharType="end"/>
      </w:r>
    </w:p>
    <w:p w14:paraId="59BA4E64" w14:textId="77777777" w:rsidR="002A76AE" w:rsidRPr="001B6C4B" w:rsidRDefault="002A76AE" w:rsidP="002A76AE">
      <w:pPr>
        <w:pStyle w:val="Text"/>
      </w:pPr>
      <w:r w:rsidRPr="001B6C4B">
        <w:t>Nach Satz 1 Nummer 3 werden Angaben zu den ärztlichen Leistungen übermittelt, die durch die nach § 6 Absatz 1 Satz 1 Nummer 2 und 3 berechtigten Leistungserbringer nach § 7 Absatz 3 abgerechnet wurden.</w:t>
      </w:r>
    </w:p>
    <w:p w14:paraId="1F8661BE"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"eNV_4C1C99B72B474C6895A640084AB4C2D3" \* MERGEFORMAT </w:instrText>
      </w:r>
      <w:r w:rsidRPr="001B6C4B">
        <w:rPr>
          <w:rStyle w:val="Binnenverweis"/>
        </w:rPr>
        <w:fldChar w:fldCharType="separate"/>
      </w:r>
      <w:r w:rsidRPr="001B6C4B">
        <w:rPr>
          <w:rStyle w:val="Binnenverweis"/>
        </w:rPr>
        <w:t>Nummer 4</w:t>
      </w:r>
      <w:r w:rsidRPr="001B6C4B">
        <w:rPr>
          <w:rStyle w:val="Binnenverweis"/>
        </w:rPr>
        <w:fldChar w:fldCharType="end"/>
      </w:r>
    </w:p>
    <w:p w14:paraId="275B878C" w14:textId="77777777" w:rsidR="002A76AE" w:rsidRPr="001B6C4B" w:rsidRDefault="002A76AE" w:rsidP="002A76AE">
      <w:pPr>
        <w:pStyle w:val="Text"/>
      </w:pPr>
      <w:r w:rsidRPr="001B6C4B">
        <w:t>Nach Satz 1 Nummer 4 werden Angaben zur Abrechnung des öffentlichen Gesundheit</w:t>
      </w:r>
      <w:r w:rsidRPr="001B6C4B">
        <w:t>s</w:t>
      </w:r>
      <w:r w:rsidRPr="001B6C4B">
        <w:t>dienstes nach § 13 Absatz 2 Satz 3 für die Errichtung und den Betrieb von Testzentren übermittelt. Erfolgt die Abrechnung gegenüber der Kassenärztlichen Vereinigung als G</w:t>
      </w:r>
      <w:r w:rsidRPr="001B6C4B">
        <w:t>e</w:t>
      </w:r>
      <w:r w:rsidRPr="001B6C4B">
        <w:t>samtbetrag über eine oberste Landesbehörde nach § 13 Absatz 2 Satz 5, ist nur der G</w:t>
      </w:r>
      <w:r w:rsidRPr="001B6C4B">
        <w:t>e</w:t>
      </w:r>
      <w:r w:rsidRPr="001B6C4B">
        <w:t>samtbetrag zu übermitteln.</w:t>
      </w:r>
    </w:p>
    <w:p w14:paraId="2B1CE9C5"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"eNV_929A1FA2A1A54087AE3271E72F5D5F4B" \* MERGEFORMAT </w:instrText>
      </w:r>
      <w:r w:rsidRPr="001B6C4B">
        <w:rPr>
          <w:rStyle w:val="Binnenverweis"/>
        </w:rPr>
        <w:fldChar w:fldCharType="separate"/>
      </w:r>
      <w:r w:rsidRPr="001B6C4B">
        <w:rPr>
          <w:rStyle w:val="Binnenverweis"/>
        </w:rPr>
        <w:t>Nummer 5</w:t>
      </w:r>
      <w:r w:rsidRPr="001B6C4B">
        <w:rPr>
          <w:rStyle w:val="Binnenverweis"/>
        </w:rPr>
        <w:fldChar w:fldCharType="end"/>
      </w:r>
    </w:p>
    <w:p w14:paraId="6533DA4F" w14:textId="77777777" w:rsidR="002637E4" w:rsidRPr="001B6C4B" w:rsidRDefault="002A76AE" w:rsidP="00C86B68">
      <w:pPr>
        <w:pStyle w:val="Text"/>
      </w:pPr>
      <w:r w:rsidRPr="001B6C4B">
        <w:t>Nach Satz 1 Nummer 5 werden Angaben zur Abrechnung der Kassenärztlichen Verein</w:t>
      </w:r>
      <w:r w:rsidRPr="001B6C4B">
        <w:t>i</w:t>
      </w:r>
      <w:r w:rsidRPr="001B6C4B">
        <w:t>gungen nach § 13 Absatz 2 Satz 3 für die Errichtung und den Betrieb von Testzentren übermittelt.</w:t>
      </w:r>
    </w:p>
    <w:p w14:paraId="4AFFA2F1" w14:textId="1D0D5580" w:rsidR="00C86B68" w:rsidRPr="001B6C4B" w:rsidRDefault="002A76AE" w:rsidP="00C86B68">
      <w:pPr>
        <w:pStyle w:val="Text"/>
      </w:pPr>
      <w:r w:rsidRPr="001B6C4B">
        <w:t xml:space="preserve">Nach Satz 2 ist in der Meldung der labordiagnostischen und ärztlichen Leistungen sowie der abgerechneten PoC-Antigen-Tests zusätzlich nach den </w:t>
      </w:r>
      <w:r w:rsidR="00694DFD" w:rsidRPr="001B6C4B">
        <w:t>Angaben zu differenzieren, die die Leistungserbringer für den Zweck der Abrechnung nach den Vorgaben gemäß § 7 Absatz 6 und 7 zu übermitteln haben. Weitergehende Ermittlungspflichten der Kasse</w:t>
      </w:r>
      <w:r w:rsidR="00694DFD" w:rsidRPr="001B6C4B">
        <w:t>n</w:t>
      </w:r>
      <w:r w:rsidR="00694DFD" w:rsidRPr="001B6C4B">
        <w:t>ärztlichen Vereinigungen entstehen damit nicht; diese haben aber in der Datenmeldung nach Satz 1 die ihnen als Teil der Abrechnung übermittelten Angaben vollständig wiede</w:t>
      </w:r>
      <w:r w:rsidR="00694DFD" w:rsidRPr="001B6C4B">
        <w:t>r</w:t>
      </w:r>
      <w:r w:rsidR="00694DFD" w:rsidRPr="001B6C4B">
        <w:t>zugeben.</w:t>
      </w:r>
    </w:p>
    <w:p w14:paraId="5BB1EA98"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"eNV_57E843EDFBF14699863F770D80250049" \* MERGEFORMAT </w:instrText>
      </w:r>
      <w:r w:rsidRPr="001B6C4B">
        <w:rPr>
          <w:rStyle w:val="Binnenverweis"/>
        </w:rPr>
        <w:fldChar w:fldCharType="separate"/>
      </w:r>
      <w:r w:rsidRPr="001B6C4B">
        <w:rPr>
          <w:rStyle w:val="Binnenverweis"/>
        </w:rPr>
        <w:t>Absatz 2</w:t>
      </w:r>
      <w:r w:rsidRPr="001B6C4B">
        <w:rPr>
          <w:rStyle w:val="Binnenverweis"/>
        </w:rPr>
        <w:fldChar w:fldCharType="end"/>
      </w:r>
    </w:p>
    <w:p w14:paraId="47894FEC" w14:textId="77777777" w:rsidR="002A76AE" w:rsidRPr="001B6C4B" w:rsidRDefault="002A76AE" w:rsidP="002A76AE">
      <w:pPr>
        <w:pStyle w:val="Text"/>
      </w:pPr>
      <w:r w:rsidRPr="001B6C4B">
        <w:t>Kassenärztliche Vereinigungen können nach § 14 Absatz 1 Satz 1 wählen, ob sie für j</w:t>
      </w:r>
      <w:r w:rsidRPr="001B6C4B">
        <w:t>e</w:t>
      </w:r>
      <w:r w:rsidRPr="001B6C4B">
        <w:t xml:space="preserve">des Quartal oder für jeden Monat Mittel für die Abrechnung anfordern. Die Pflicht zur </w:t>
      </w:r>
      <w:r w:rsidRPr="001B6C4B">
        <w:lastRenderedPageBreak/>
        <w:t>Übermittlung nach Absatz 1 Satz 1 besteht daher nach § 15 Absatz 2 nur quartalsweise, wenn auch nur quartalsweise Mittel angefordert werden.</w:t>
      </w:r>
    </w:p>
    <w:p w14:paraId="54A17A85"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"eNV_8DDC69CA32C8417CA625D77FD8A97228" \* MERGEFORMAT </w:instrText>
      </w:r>
      <w:r w:rsidRPr="001B6C4B">
        <w:rPr>
          <w:rStyle w:val="Binnenverweis"/>
        </w:rPr>
        <w:fldChar w:fldCharType="separate"/>
      </w:r>
      <w:r w:rsidRPr="001B6C4B">
        <w:rPr>
          <w:rStyle w:val="Binnenverweis"/>
        </w:rPr>
        <w:t>Absatz 3</w:t>
      </w:r>
      <w:r w:rsidRPr="001B6C4B">
        <w:rPr>
          <w:rStyle w:val="Binnenverweis"/>
        </w:rPr>
        <w:fldChar w:fldCharType="end"/>
      </w:r>
    </w:p>
    <w:p w14:paraId="3109C258" w14:textId="49754A5A" w:rsidR="00C86B68" w:rsidRPr="001B6C4B" w:rsidRDefault="002A76AE" w:rsidP="00C86B68">
      <w:pPr>
        <w:pStyle w:val="Text"/>
      </w:pPr>
      <w:r w:rsidRPr="001B6C4B">
        <w:t>Die Kassenärztlichen Vereinigungen übermitteln nach § 15 Absatz 3 weiterhin die Tran</w:t>
      </w:r>
      <w:r w:rsidRPr="001B6C4B">
        <w:t>s</w:t>
      </w:r>
      <w:r w:rsidRPr="001B6C4B">
        <w:t>parenzdaten nach § 10 der vorherigen Verordnung, bis die erste Datenmeldung nach § 15 der neuen Testverordnung erfolgt. Hierdurch wird sichergestellt, dass die Transparenzd</w:t>
      </w:r>
      <w:r w:rsidRPr="001B6C4B">
        <w:t>a</w:t>
      </w:r>
      <w:r w:rsidRPr="001B6C4B">
        <w:t>ten vollständig übermittelt werden.</w:t>
      </w:r>
    </w:p>
    <w:p w14:paraId="091E71F7" w14:textId="4CF2CA53" w:rsidR="004A25B0" w:rsidRPr="001B6C4B" w:rsidRDefault="004A25B0" w:rsidP="00C86B68">
      <w:pPr>
        <w:pStyle w:val="Text"/>
        <w:rPr>
          <w:b/>
        </w:rPr>
      </w:pPr>
      <w:r w:rsidRPr="001B6C4B">
        <w:rPr>
          <w:b/>
        </w:rPr>
        <w:t>Zu § 16 (Labordiagnostik durch Zahnärzte und Tierärzte)</w:t>
      </w:r>
    </w:p>
    <w:p w14:paraId="1948AFE4" w14:textId="1431F311" w:rsidR="004A25B0" w:rsidRPr="001B6C4B" w:rsidRDefault="004A25B0" w:rsidP="00C86B68">
      <w:pPr>
        <w:pStyle w:val="Text"/>
        <w:rPr>
          <w:b/>
        </w:rPr>
      </w:pPr>
      <w:r w:rsidRPr="001B6C4B">
        <w:rPr>
          <w:b/>
        </w:rPr>
        <w:t>Zu Absatz 1</w:t>
      </w:r>
    </w:p>
    <w:p w14:paraId="6DE53DCC" w14:textId="3BA52DA6" w:rsidR="004A25B0" w:rsidRPr="001B6C4B" w:rsidRDefault="004A25B0" w:rsidP="00C86B68">
      <w:pPr>
        <w:pStyle w:val="Text"/>
        <w:rPr>
          <w:rStyle w:val="Marker"/>
          <w:color w:val="auto"/>
        </w:rPr>
      </w:pPr>
      <w:r w:rsidRPr="001B6C4B">
        <w:rPr>
          <w:rStyle w:val="Marker"/>
          <w:color w:val="auto"/>
        </w:rPr>
        <w:t>Mit dem Absatz wird geregelt, dass auch Zahnärzte und Zahnärztinnen sowie Tierärzte und Tierärztinnen im Rahmen einer Labordiagnostik den direkten oder indirekten Nac</w:t>
      </w:r>
      <w:r w:rsidRPr="001B6C4B">
        <w:rPr>
          <w:rStyle w:val="Marker"/>
          <w:color w:val="auto"/>
        </w:rPr>
        <w:t>h</w:t>
      </w:r>
      <w:r w:rsidRPr="001B6C4B">
        <w:rPr>
          <w:rStyle w:val="Marker"/>
          <w:color w:val="auto"/>
        </w:rPr>
        <w:t>weis des Coronavirus SARS-CoV-2 führen können. Die Nutzung von veterinärmedizin</w:t>
      </w:r>
      <w:r w:rsidRPr="001B6C4B">
        <w:rPr>
          <w:rStyle w:val="Marker"/>
          <w:color w:val="auto"/>
        </w:rPr>
        <w:t>i</w:t>
      </w:r>
      <w:r w:rsidRPr="001B6C4B">
        <w:rPr>
          <w:rStyle w:val="Marker"/>
          <w:color w:val="auto"/>
        </w:rPr>
        <w:t>schen und zahnärztlichen Laboren kann dabei einen wichtigen Beitrag zur Ausweitung der bestehenden Testkapazitäten leisten und damit die mit der Probentestung stark belast</w:t>
      </w:r>
      <w:r w:rsidRPr="001B6C4B">
        <w:rPr>
          <w:rStyle w:val="Marker"/>
          <w:color w:val="auto"/>
        </w:rPr>
        <w:t>e</w:t>
      </w:r>
      <w:r w:rsidRPr="001B6C4B">
        <w:rPr>
          <w:rStyle w:val="Marker"/>
          <w:color w:val="auto"/>
        </w:rPr>
        <w:t>ten humanmedizinischen Labore entlasten.</w:t>
      </w:r>
    </w:p>
    <w:p w14:paraId="4AD50C7A" w14:textId="3E32291D" w:rsidR="004A25B0" w:rsidRPr="001B6C4B" w:rsidRDefault="004A25B0" w:rsidP="00C86B68">
      <w:pPr>
        <w:pStyle w:val="Text"/>
        <w:rPr>
          <w:rStyle w:val="Marker"/>
          <w:b/>
          <w:color w:val="auto"/>
        </w:rPr>
      </w:pPr>
      <w:r w:rsidRPr="001B6C4B">
        <w:rPr>
          <w:rStyle w:val="Marker"/>
          <w:b/>
          <w:color w:val="auto"/>
        </w:rPr>
        <w:t>Zu Absatz 2</w:t>
      </w:r>
    </w:p>
    <w:p w14:paraId="7F525289" w14:textId="77777777" w:rsidR="004A25B0" w:rsidRPr="001B6C4B" w:rsidRDefault="004A25B0" w:rsidP="004A25B0">
      <w:pPr>
        <w:pStyle w:val="Text"/>
      </w:pPr>
      <w:r w:rsidRPr="001B6C4B">
        <w:rPr>
          <w:rStyle w:val="Marker"/>
          <w:color w:val="auto"/>
        </w:rPr>
        <w:t>Die Vorschrift erweitert die Möglichkeiten der Mitwirkung von Veterinärmedizinisch-technischen Assistentinnen und Assistenten bei der Durchführung humanmedizinischer laboranalytischer Untersuchungen zum Nachweis des Coronavirus SARS-Cov-2. Veter</w:t>
      </w:r>
      <w:r w:rsidRPr="001B6C4B">
        <w:rPr>
          <w:rStyle w:val="Marker"/>
          <w:color w:val="auto"/>
        </w:rPr>
        <w:t>i</w:t>
      </w:r>
      <w:r w:rsidRPr="001B6C4B">
        <w:rPr>
          <w:rStyle w:val="Marker"/>
          <w:color w:val="auto"/>
        </w:rPr>
        <w:t>närmedizinisch-technischen Assistentinnen und Assistenten wird dazu gestattet, die nach § 9 Absatz 1 Satz 1 Nummer 1 des MTA-Gesetzes grundsätzlich den Medizinisch-Technischen Laboratoriumsassistentinnen und –assistenten vorbehaltenen Tätigkeiten auszuüben. Veterinärmedizinisch-technische Assistentinnen und Assistenten dürfen h</w:t>
      </w:r>
      <w:r w:rsidRPr="001B6C4B">
        <w:rPr>
          <w:rStyle w:val="Marker"/>
          <w:color w:val="auto"/>
        </w:rPr>
        <w:t>u</w:t>
      </w:r>
      <w:r w:rsidRPr="001B6C4B">
        <w:rPr>
          <w:rStyle w:val="Marker"/>
          <w:color w:val="auto"/>
        </w:rPr>
        <w:t>manmedizinische laboranalytische Untersuchungen zum Nachweis des Coronavirus SARS-Cov-2 durchführen, ohne dass sie zuvor entsprechend § 10 Nummer 3 des MTA-Gesetzes nach dem Erwerb der Erlaubnis zum Führen der Berufsbezeichnung während eines Zeitraums von sechs Monaten unter Aufsicht im Bereich der humanmedizinischen Labordiagnostik tätig waren.</w:t>
      </w:r>
    </w:p>
    <w:p w14:paraId="6A4C6F9F" w14:textId="77777777" w:rsidR="004A25B0" w:rsidRPr="001B6C4B" w:rsidRDefault="004A25B0" w:rsidP="00C86B68">
      <w:pPr>
        <w:pStyle w:val="Text"/>
      </w:pPr>
    </w:p>
    <w:p w14:paraId="7771313A" w14:textId="499658B2" w:rsidR="00C86B68" w:rsidRPr="001B6C4B" w:rsidRDefault="00C86B68" w:rsidP="00C86B68">
      <w:pPr>
        <w:pStyle w:val="VerweisBegrndung"/>
      </w:pPr>
      <w:r w:rsidRPr="001B6C4B">
        <w:t xml:space="preserve">Zu </w:t>
      </w:r>
      <w:r w:rsidR="004A25B0" w:rsidRPr="001B6C4B">
        <w:rPr>
          <w:rStyle w:val="Binnenverweis"/>
        </w:rPr>
        <w:t>17</w:t>
      </w:r>
      <w:r w:rsidRPr="001B6C4B">
        <w:t xml:space="preserve"> (Inkrafttreten, Außerkrafttreten)</w:t>
      </w:r>
    </w:p>
    <w:p w14:paraId="74A9562C" w14:textId="77777777" w:rsidR="00C86B68" w:rsidRPr="001B6C4B" w:rsidRDefault="00C86B68" w:rsidP="00C86B68">
      <w:pPr>
        <w:pStyle w:val="VerweisBegrndung"/>
      </w:pPr>
      <w:r w:rsidRPr="001B6C4B">
        <w:t xml:space="preserve">Zu </w:t>
      </w:r>
      <w:r w:rsidRPr="001B6C4B">
        <w:rPr>
          <w:rStyle w:val="Binnenverweis"/>
        </w:rPr>
        <w:fldChar w:fldCharType="begin"/>
      </w:r>
      <w:r w:rsidRPr="001B6C4B">
        <w:rPr>
          <w:rStyle w:val="Binnenverweis"/>
        </w:rPr>
        <w:instrText xml:space="preserve"> DOCVARIABLE "eNV_5BBD6D2A52FD4E84A3CA6C662BF67DF3" \* MERGEFORMAT </w:instrText>
      </w:r>
      <w:r w:rsidRPr="001B6C4B">
        <w:rPr>
          <w:rStyle w:val="Binnenverweis"/>
        </w:rPr>
        <w:fldChar w:fldCharType="separate"/>
      </w:r>
      <w:r w:rsidRPr="001B6C4B">
        <w:rPr>
          <w:rStyle w:val="Binnenverweis"/>
        </w:rPr>
        <w:t>Absatz 1</w:t>
      </w:r>
      <w:r w:rsidRPr="001B6C4B">
        <w:rPr>
          <w:rStyle w:val="Binnenverweis"/>
        </w:rPr>
        <w:fldChar w:fldCharType="end"/>
      </w:r>
    </w:p>
    <w:p w14:paraId="286992C3" w14:textId="773B80A2" w:rsidR="00C86B68" w:rsidRPr="001B6C4B" w:rsidRDefault="004A25B0" w:rsidP="00C86B68">
      <w:pPr>
        <w:pStyle w:val="Text"/>
      </w:pPr>
      <w:r w:rsidRPr="001B6C4B">
        <w:t>Diese Verordnung tritt am 1. Dezember 2020 in Kraft; sie tritt nach § 20i Absatz 3 Satz 13 des Fünften Buches Sozialgesetzbuch vom 20. Dezember 1988 (BGBl. I S. 2477), der durch Artikel 4 Nummer 1 des Dritten Gesetzes zum Schutz der Bevölkerung bei einer epidemischen Lage von nationaler Tragweite vom 18. November 2020 (BGBl. I S. 2397) neu gefasst worden ist, außer Kraft. § 13 Absatz 4 tritt zum 1. Januar 2021 außer Kraft.</w:t>
      </w:r>
    </w:p>
    <w:p w14:paraId="1F527C27" w14:textId="55C3C0EE" w:rsidR="00C86B68" w:rsidRPr="001B6C4B" w:rsidRDefault="00C86B68" w:rsidP="00C86B68">
      <w:pPr>
        <w:pStyle w:val="VerweisBegrndung"/>
      </w:pPr>
      <w:r w:rsidRPr="001B6C4B">
        <w:t xml:space="preserve">Zu </w:t>
      </w:r>
      <w:r w:rsidR="004A25B0" w:rsidRPr="001B6C4B">
        <w:t xml:space="preserve">Absatz 2 </w:t>
      </w:r>
    </w:p>
    <w:p w14:paraId="7EA600BD" w14:textId="0234F75B" w:rsidR="002E607B" w:rsidRPr="00C86B68" w:rsidRDefault="004A25B0" w:rsidP="00C86B68">
      <w:pPr>
        <w:pStyle w:val="Text"/>
      </w:pPr>
      <w:r w:rsidRPr="001B6C4B">
        <w:t>Die Verordnung zum Anspruch auf bestimmte Testungen für den Nachweis des Vorli</w:t>
      </w:r>
      <w:r w:rsidRPr="001B6C4B">
        <w:t>e</w:t>
      </w:r>
      <w:r w:rsidRPr="001B6C4B">
        <w:t>gens einer Infektion mit dem Coronavirus SARS-CoV-2 vom 14. Oktober 2020 (BAnz AT 14.10.2020 V1) tritt mit Ablauf des 30. November 2020 außer Kraft.</w:t>
      </w:r>
    </w:p>
    <w:sectPr w:rsidR="002E607B" w:rsidRPr="00C86B68" w:rsidSect="002E407A">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1F09A" w14:textId="77777777" w:rsidR="00CA1437" w:rsidRDefault="00CA1437" w:rsidP="005D1540">
      <w:pPr>
        <w:spacing w:before="0" w:after="0"/>
      </w:pPr>
      <w:r>
        <w:separator/>
      </w:r>
    </w:p>
  </w:endnote>
  <w:endnote w:type="continuationSeparator" w:id="0">
    <w:p w14:paraId="787DA131" w14:textId="77777777" w:rsidR="00CA1437" w:rsidRDefault="00CA1437" w:rsidP="005D1540">
      <w:pPr>
        <w:spacing w:before="0" w:after="0"/>
      </w:pPr>
      <w:r>
        <w:continuationSeparator/>
      </w:r>
    </w:p>
  </w:endnote>
  <w:endnote w:type="continuationNotice" w:id="1">
    <w:p w14:paraId="6E9FC8F1" w14:textId="77777777" w:rsidR="00CA1437" w:rsidRDefault="00CA14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04C85" w14:textId="77777777" w:rsidR="00CA1437" w:rsidRDefault="00CA1437" w:rsidP="005D1540">
      <w:pPr>
        <w:spacing w:before="0" w:after="0"/>
      </w:pPr>
      <w:r>
        <w:separator/>
      </w:r>
    </w:p>
  </w:footnote>
  <w:footnote w:type="continuationSeparator" w:id="0">
    <w:p w14:paraId="165D1399" w14:textId="77777777" w:rsidR="00CA1437" w:rsidRDefault="00CA1437" w:rsidP="005D1540">
      <w:pPr>
        <w:spacing w:before="0" w:after="0"/>
      </w:pPr>
      <w:r>
        <w:continuationSeparator/>
      </w:r>
    </w:p>
  </w:footnote>
  <w:footnote w:type="continuationNotice" w:id="1">
    <w:p w14:paraId="32B13F42" w14:textId="77777777" w:rsidR="00CA1437" w:rsidRDefault="00CA143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63947" w14:textId="571C65C7" w:rsidR="008B4F0B" w:rsidRPr="002E407A" w:rsidRDefault="008B4F0B" w:rsidP="002E407A">
    <w:pPr>
      <w:pStyle w:val="Kopfzeile"/>
    </w:pPr>
    <w:r>
      <w:tab/>
      <w:t xml:space="preserve">- </w:t>
    </w:r>
    <w:r>
      <w:fldChar w:fldCharType="begin"/>
    </w:r>
    <w:r>
      <w:instrText xml:space="preserve"> PAGE  \* MERGEFORMAT </w:instrText>
    </w:r>
    <w:r>
      <w:fldChar w:fldCharType="separate"/>
    </w:r>
    <w:r w:rsidR="00642A97">
      <w:rPr>
        <w:noProof/>
      </w:rPr>
      <w:t>8</w:t>
    </w:r>
    <w:r>
      <w:fldChar w:fldCharType="end"/>
    </w:r>
    <w:r w:rsidRPr="002E407A">
      <w:t xml:space="preserve"> -</w:t>
    </w:r>
    <w:r w:rsidRPr="002E407A">
      <w:tab/>
    </w:r>
    <w:r>
      <w:rPr>
        <w:sz w:val="18"/>
      </w:rPr>
      <w:fldChar w:fldCharType="begin"/>
    </w:r>
    <w:r>
      <w:rPr>
        <w:sz w:val="18"/>
      </w:rPr>
      <w:instrText xml:space="preserve"> DOCPROPERTY "Bearbeitungsstand" \* MERGEFORMAT </w:instrText>
    </w:r>
    <w:r>
      <w:rPr>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FB4C4" w14:textId="3A7E04C5" w:rsidR="008B4F0B" w:rsidRPr="002E407A" w:rsidRDefault="008B4F0B" w:rsidP="002E407A">
    <w:pPr>
      <w:pStyle w:val="Kopfzeile"/>
    </w:pPr>
    <w:r>
      <w:tab/>
    </w:r>
    <w:r w:rsidRPr="002E407A">
      <w:tab/>
    </w:r>
    <w:r>
      <w:rPr>
        <w:sz w:val="18"/>
      </w:rPr>
      <w:fldChar w:fldCharType="begin"/>
    </w:r>
    <w:r>
      <w:rPr>
        <w:sz w:val="18"/>
      </w:rPr>
      <w:instrText xml:space="preserve"> DOCPROPERTY "Bearbeitungsstand" \* MERGEFORMAT </w:instrText>
    </w:r>
    <w:r>
      <w:rPr>
        <w:sz w:val="18"/>
      </w:rPr>
      <w:fldChar w:fldCharType="separate"/>
    </w:r>
    <w:r>
      <w:rPr>
        <w:sz w:val="18"/>
      </w:rPr>
      <w:t>Bearbeitungsstand: 22.11.2020  16:10 Uhr</w:t>
    </w:r>
    <w:r>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4">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6">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7">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8">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9">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1">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3">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4">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5">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7">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8">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1">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3">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4">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5"/>
    <w:lvlOverride w:ilvl="0">
      <w:startOverride w:val="1"/>
    </w:lvlOverride>
  </w:num>
  <w:num w:numId="5">
    <w:abstractNumId w:val="5"/>
  </w:num>
  <w:num w:numId="6">
    <w:abstractNumId w:val="17"/>
  </w:num>
  <w:num w:numId="7">
    <w:abstractNumId w:val="24"/>
  </w:num>
  <w:num w:numId="8">
    <w:abstractNumId w:val="16"/>
  </w:num>
  <w:num w:numId="9">
    <w:abstractNumId w:val="3"/>
  </w:num>
  <w:num w:numId="10">
    <w:abstractNumId w:val="10"/>
  </w:num>
  <w:num w:numId="11">
    <w:abstractNumId w:val="0"/>
  </w:num>
  <w:num w:numId="12">
    <w:abstractNumId w:val="23"/>
  </w:num>
  <w:num w:numId="13">
    <w:abstractNumId w:val="11"/>
  </w:num>
  <w:num w:numId="14">
    <w:abstractNumId w:val="19"/>
  </w:num>
  <w:num w:numId="15">
    <w:abstractNumId w:val="2"/>
  </w:num>
  <w:num w:numId="16">
    <w:abstractNumId w:val="15"/>
  </w:num>
  <w:num w:numId="17">
    <w:abstractNumId w:val="7"/>
  </w:num>
  <w:num w:numId="18">
    <w:abstractNumId w:val="6"/>
  </w:num>
  <w:num w:numId="19">
    <w:abstractNumId w:val="14"/>
  </w:num>
  <w:num w:numId="20">
    <w:abstractNumId w:val="20"/>
  </w:num>
  <w:num w:numId="21">
    <w:abstractNumId w:val="8"/>
  </w:num>
  <w:num w:numId="22">
    <w:abstractNumId w:val="12"/>
  </w:num>
  <w:num w:numId="23">
    <w:abstractNumId w:val="1"/>
  </w:num>
  <w:num w:numId="24">
    <w:abstractNumId w:val="13"/>
  </w:num>
  <w:num w:numId="25">
    <w:abstractNumId w:val="4"/>
  </w:num>
  <w:num w:numId="26">
    <w:abstractNumId w:val="22"/>
  </w:num>
  <w:num w:numId="27">
    <w:abstractNumId w:val="21"/>
  </w:num>
  <w:num w:numId="28">
    <w:abstractNumId w:val="9"/>
  </w:num>
  <w:num w:numId="29">
    <w:abstractNumId w:val="18"/>
  </w:num>
  <w:num w:numId="30">
    <w:abstractNumId w:val="5"/>
  </w:num>
  <w:num w:numId="31">
    <w:abstractNumId w:val="17"/>
  </w:num>
  <w:num w:numId="32">
    <w:abstractNumId w:val="24"/>
  </w:num>
  <w:num w:numId="33">
    <w:abstractNumId w:val="16"/>
  </w:num>
  <w:num w:numId="34">
    <w:abstractNumId w:val="3"/>
  </w:num>
  <w:num w:numId="35">
    <w:abstractNumId w:val="10"/>
  </w:num>
  <w:num w:numId="36">
    <w:abstractNumId w:val="0"/>
  </w:num>
  <w:num w:numId="37">
    <w:abstractNumId w:val="23"/>
  </w:num>
  <w:num w:numId="38">
    <w:abstractNumId w:val="11"/>
  </w:num>
  <w:num w:numId="39">
    <w:abstractNumId w:val="19"/>
  </w:num>
  <w:num w:numId="40">
    <w:abstractNumId w:val="2"/>
  </w:num>
  <w:num w:numId="41">
    <w:abstractNumId w:val="4"/>
  </w:num>
  <w:num w:numId="42">
    <w:abstractNumId w:val="22"/>
  </w:num>
  <w:num w:numId="43">
    <w:abstractNumId w:val="21"/>
  </w:num>
  <w:num w:numId="44">
    <w:abstractNumId w:val="9"/>
  </w:num>
  <w:num w:numId="45">
    <w:abstractNumId w:val="18"/>
  </w:num>
  <w:num w:numId="46">
    <w:abstractNumId w:val="5"/>
  </w:num>
  <w:num w:numId="47">
    <w:abstractNumId w:val="17"/>
  </w:num>
  <w:num w:numId="48">
    <w:abstractNumId w:val="24"/>
  </w:num>
  <w:num w:numId="49">
    <w:abstractNumId w:val="16"/>
  </w:num>
  <w:num w:numId="50">
    <w:abstractNumId w:val="3"/>
  </w:num>
  <w:num w:numId="51">
    <w:abstractNumId w:val="10"/>
  </w:num>
  <w:num w:numId="52">
    <w:abstractNumId w:val="0"/>
  </w:num>
  <w:num w:numId="53">
    <w:abstractNumId w:val="23"/>
  </w:num>
  <w:num w:numId="54">
    <w:abstractNumId w:val="11"/>
  </w:num>
  <w:num w:numId="55">
    <w:abstractNumId w:val="19"/>
  </w:num>
  <w:num w:numId="56">
    <w:abstractNumId w:val="2"/>
  </w:num>
  <w:num w:numId="57">
    <w:abstractNumId w:val="4"/>
  </w:num>
  <w:num w:numId="58">
    <w:abstractNumId w:val="22"/>
  </w:num>
  <w:num w:numId="59">
    <w:abstractNumId w:val="21"/>
  </w:num>
  <w:num w:numId="60">
    <w:abstractNumId w:val="9"/>
  </w:num>
  <w:num w:numId="61">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fehlsHistorie_BefehlsZähler" w:val="8"/>
    <w:docVar w:name="BefehlsKontext_SpeichernOOXML_Maximum" w:val="316ms"/>
    <w:docVar w:name="BefehlsKontext_SpeichernOOXML_Schnitt" w:val="304,8ms"/>
    <w:docVar w:name="DQCDateTime" w:val="12.10.2020 16:31:09"/>
    <w:docVar w:name="DQCPart_Begruendung" w:val="0"/>
    <w:docVar w:name="DQCPart_Dokument" w:val="0"/>
    <w:docVar w:name="DQCPart_Regelungsteil" w:val="0"/>
    <w:docVar w:name="DQCPart_Vorblatt" w:val="0"/>
    <w:docVar w:name="DQCResult_Binnenverweise" w:val="-1"/>
    <w:docVar w:name="DQCResult_Citations" w:val="-1"/>
    <w:docVar w:name="DQCResult_EinzelneRegelungsteile" w:val="-1"/>
    <w:docVar w:name="DQCResult_EmbeddedObjects" w:val="-1"/>
    <w:docVar w:name="DQCResult_Gliederung" w:val="-1"/>
    <w:docVar w:name="DQCResult_Marker" w:val="-1"/>
    <w:docVar w:name="DQCResult_Metadata" w:val="-1"/>
    <w:docVar w:name="DQCResult_ModifiedCharFormat" w:val="-1"/>
    <w:docVar w:name="DQCResult_ModifiedMargins" w:val="-1"/>
    <w:docVar w:name="DQCResult_ModifiedNumbering" w:val="0;0"/>
    <w:docVar w:name="DQCResult_StructureCheck" w:val="0;0"/>
    <w:docVar w:name="DQCResult_SuperfluousWhitespace" w:val="-1"/>
    <w:docVar w:name="DQCResult_TermsAndDiction" w:val="-1"/>
    <w:docVar w:name="DQCResult_Verweise" w:val="-1"/>
    <w:docVar w:name="DQCWithWarnings" w:val="1"/>
    <w:docVar w:name="eNorm_Property_Save_Classification" w:val=" "/>
    <w:docVar w:name="eNorm_Property_Save_Created using" w:val="LW 5.4, Build 20200526"/>
    <w:docVar w:name="eNorm_Property_Save_eNorm-Version Erstellung" w:val="4.1.5, Bundesregierung, [20200526]"/>
    <w:docVar w:name="eNorm_Property_Save_eNorm-Version letzte Bearbeitung" w:val="4.1.2.1 Bundesregierung [20191227]"/>
    <w:docVar w:name="eNorm_Property_Save_eNorm-Version letzte DQP" w:val="4.1.5, Bundesregierung, [20200526]"/>
    <w:docVar w:name="eNorm_Property_Save_eNorm-Version vorherige Bearbeitung" w:val="4.1.2.1 Bundesregierung [20191227]"/>
    <w:docVar w:name="eNorm_Property_Save_Kategorie" w:val="STAMM/VER"/>
    <w:docVar w:name="eNorm_Property_Save_Last edited using" w:val="LW 5.4, Build 20191227"/>
    <w:docVar w:name="eNorm_Property_Save_Version" w:val="4.1.4.0"/>
    <w:docVar w:name="eNorm_Template_Save" w:val="STAMM.DOTM"/>
    <w:docVar w:name="eNorm_Variable_Save_BMJ" w:val="True"/>
    <w:docVar w:name="eNorm_Variable_Save_CUSTOMER" w:val="8"/>
    <w:docVar w:name="eNorm_Variable_Save_LW_DocType" w:val="STAMM"/>
    <w:docVar w:name="eNorm_Variable_Save_LWCons_Langue" w:val="DE"/>
    <w:docVar w:name="eNV_038BB566B39F42929409B4E1EE70BC8A_Struct" w:val="§ 12;2;Struktur:12;CheckSums:-1;eNV_038BB566B39F42929409B4E1EE70BC8A_1@@2"/>
    <w:docVar w:name="eNV_049996B24FFE4678B1DE54052A021180" w:val="§ 10"/>
    <w:docVar w:name="eNV_049996B24FFE4678B1DE54052A021180_Struct" w:val="§ 10;2;Struktur:10;CheckSums:-1;eNV_049996B24FFE4678B1DE54052A021180_1@@2"/>
    <w:docVar w:name="eNV_04A67C092B2448B5B057518EF8D9AFB1" w:val="§ 9"/>
    <w:docVar w:name="eNV_04A67C092B2448B5B057518EF8D9AFB1_Struct" w:val="§ 9;2;Struktur:9;CheckSums:-1;eNV_04A67C092B2448B5B057518EF8D9AFB1_1@@2"/>
    <w:docVar w:name="eNV_05B306264102489D8B27527071C57C29_Struct" w:val="§ 6 Absatz 2 Nummer 3;2;Struktur:6/2/3;CheckSums:-1/-1/-1;eNV_05B306264102489D8B27527071C57C29_1@@2"/>
    <w:docVar w:name="eNV_09DFD5AB2E84439AA5DAB1647CFA1FCA" w:val="Absatz 1"/>
    <w:docVar w:name="eNV_09DFD5AB2E84439AA5DAB1647CFA1FCA_Struct" w:val="§ 3 Absatz 1;2;Struktur:3/1;CheckSums:-1/-1;eNV_09DFD5AB2E84439AA5DAB1647CFA1FCA_1@@2"/>
    <w:docVar w:name="eNV_0A5201FE8A774F23ABC91429BF430670_Struct" w:val="§ 6 Absatz 1 Nummer 1;2;Struktur:6/1/1;CheckSums:-1/-1/-1;eNV_0A5201FE8A774F23ABC91429BF430670_1@@2"/>
    <w:docVar w:name="eNV_0AFE9503551D46DD9A6AD3EC624B0415" w:val="Absatz 2"/>
    <w:docVar w:name="eNV_0AFE9503551D46DD9A6AD3EC624B0415_Struct" w:val="§ 3 Absatz 2;2;Struktur:3/2;CheckSums:-1/-1;eNV_0AFE9503551D46DD9A6AD3EC624B0415_1@@2"/>
    <w:docVar w:name="eNV_0BCFE3CB3D1E480694D8D07847CB9BEA_Struct" w:val="§ 8;2;Struktur:8;CheckSums:-1;eNV_0BCFE3CB3D1E480694D8D07847CB9BEA_1@@2"/>
    <w:docVar w:name="eNV_0BF3857207DE4E968B277F2A8D63B264_Struct" w:val="§ 6 Absatz 1 Nummer 2;2;Struktur:6/1/2;CheckSums:-1/-1/-1;eNV_0BF3857207DE4E968B277F2A8D63B264_1@@2"/>
    <w:docVar w:name="eNV_0BFBE414C8E34900AE3C10D6BC6D5424" w:val="Absatz 2"/>
    <w:docVar w:name="eNV_0BFBE414C8E34900AE3C10D6BC6D5424_Struct" w:val="§ 13 Absatz 2;2;Struktur:13/2;CheckSums:-1/-1;eNV_0BFBE414C8E34900AE3C10D6BC6D5424_1@@2"/>
    <w:docVar w:name="eNV_0C15E209B74B41478244615E215BEBDA_Struct" w:val="§ 4 Absatz 2 Nummer 2;2;Struktur:4/2/2;CheckSums:-1/-1/-1;eNV_0C15E209B74B41478244615E215BEBDA_1@@2"/>
    <w:docVar w:name="eNV_0D808FADAD954C4DA3D974C8FE830D54" w:val="Absatz 6"/>
    <w:docVar w:name="eNV_0D808FADAD954C4DA3D974C8FE830D54_Struct" w:val="§ 7 Absatz 6;2;Struktur:7/6;CheckSums:-1/-1;eNV_0D808FADAD954C4DA3D974C8FE830D54_1@@2"/>
    <w:docVar w:name="eNV_0F653F59B6DC456AB690BE07820B9F6D_Struct" w:val="§ 6 Absatz 3;2;Struktur:6/3;CheckSums:-1/-1;eNV_0F653F59B6DC456AB690BE07820B9F6D_1@@2"/>
    <w:docVar w:name="eNV_12607FA2807F4B96B5252B1AE57E9D7F" w:val="§ 12"/>
    <w:docVar w:name="eNV_12607FA2807F4B96B5252B1AE57E9D7F_Struct" w:val="§ 12;2;Struktur:12;CheckSums:-1;eNV_12607FA2807F4B96B5252B1AE57E9D7F_1@@2"/>
    <w:docVar w:name="eNV_12E0E4FE460D43149333DA96D38DB364_Struct" w:val="§ 1 Absatz 4;2;Struktur:1/4;CheckSums:-1/-1;eNV_12E0E4FE460D43149333DA96D38DB364_1@@2"/>
    <w:docVar w:name="eNV_131F414D423F4AA9B6C87F4B18702876" w:val="Nummer 5"/>
    <w:docVar w:name="eNV_131F414D423F4AA9B6C87F4B18702876_Struct" w:val="§ 2 Absatz 2 Nummer 5;2;Struktur:2/2/5;CheckSums:-1/-1/-1;eNV_131F414D423F4AA9B6C87F4B18702876_1@@2"/>
    <w:docVar w:name="eNV_14C96461FF6C4E78B20561C804F1F961" w:val="Absatz 3"/>
    <w:docVar w:name="eNV_14C96461FF6C4E78B20561C804F1F961_Struct" w:val="§ 4 Absatz 3;2;Struktur:4/3;CheckSums:-1/-1;eNV_14C96461FF6C4E78B20561C804F1F961_1@@2"/>
    <w:docVar w:name="eNV_1558595D04C04DDEB5B512EC15740D38_Struct" w:val="§ 14;2;Struktur:14;CheckSums:-1;eNV_1558595D04C04DDEB5B512EC15740D38_1@@2"/>
    <w:docVar w:name="eNV_15B6870C69AC42BD9066AB62DF8733FB_Struct" w:val="§ 14 Absatz 5;2;Struktur:14/5;CheckSums:-1/-1;eNV_15B6870C69AC42BD9066AB62DF8733FB_1@@2"/>
    <w:docVar w:name="eNV_16B8E29A19004E16A88B5D4942C738C1_Struct" w:val="§ 11 Absatz 1;2;Struktur:11/1;CheckSums:-1/-1;eNV_16B8E29A19004E16A88B5D4942C738C1_1@@2"/>
    <w:docVar w:name="eNV_179C31F775EF435E9BDDD7845984D16F_Struct" w:val="§ 12 Absatz 1;2;Struktur:12/1;CheckSums:-1/-1;eNV_179C31F775EF435E9BDDD7845984D16F_1@@2"/>
    <w:docVar w:name="eNV_184C50C82AD04F838C5658CB77263166" w:val="Absatz 1"/>
    <w:docVar w:name="eNV_184C50C82AD04F838C5658CB77263166_Struct" w:val="§ 6 Absatz 1;2;Struktur:6/1;CheckSums:-1/-1;eNV_184C50C82AD04F838C5658CB77263166_1@@2"/>
    <w:docVar w:name="eNV_1931A88ED7094D0D9EBCFAE49D9817E1_Struct" w:val="§ 6 Absatz 1;2;Struktur:6/1/0;CheckSums:-1/-1/-1;eNV_1931A88ED7094D0D9EBCFAE49D9817E1_1@@2"/>
    <w:docVar w:name="eNV_19356F56D21643D7840E537915112C62" w:val="Absatz 2"/>
    <w:docVar w:name="eNV_19356F56D21643D7840E537915112C62_Struct" w:val="§ 12 Absatz 2;2;Struktur:12/2;CheckSums:-1/-1;eNV_19356F56D21643D7840E537915112C62_1@@2"/>
    <w:docVar w:name="eNV_1CF99CC2834949B29A28188202D3C3DA_Struct" w:val="§ 4 Absatz 2 Nummer 5;2;Struktur:4/2/5;CheckSums:-1/-1/-1;eNV_1CF99CC2834949B29A28188202D3C3DA_1@@2"/>
    <w:docVar w:name="eNV_1D7AE53B586F4421930C9E93F0DE43CE" w:val="Nummer 4"/>
    <w:docVar w:name="eNV_1D7AE53B586F4421930C9E93F0DE43CE_Struct" w:val="§ 3 Absatz 2 Nummer 4;2;Struktur:3/2/4;CheckSums:-1/-1/-1;eNV_1D7AE53B586F4421930C9E93F0DE43CE_1@@2"/>
    <w:docVar w:name="eNV_1FB73C3DFD3C4E17A08A9481C7D0B347_Struct" w:val="§ 9;2;Struktur:9;CheckSums:-1;eNV_1FB73C3DFD3C4E17A08A9481C7D0B347_1@@2"/>
    <w:docVar w:name="eNV_208F73F956244C6C87DE8FA66F79861E_Struct" w:val="§ 12;2;Struktur:12;CheckSums:-1;eNV_208F73F956244C6C87DE8FA66F79861E_1@@2"/>
    <w:docVar w:name="eNV_20D5C45905B543AAAAF2B5FDAC5391E1" w:val="§ 14"/>
    <w:docVar w:name="eNV_20D5C45905B543AAAAF2B5FDAC5391E1_Struct" w:val="§ 14;2;Struktur:14;CheckSums:-1;eNV_20D5C45905B543AAAAF2B5FDAC5391E1_1@@2"/>
    <w:docVar w:name="eNV_21A049A3850146509BF14D338B685F84_Struct" w:val="§ 15 Nummer 4;2;Struktur:15/0/4;CheckSums:-1/-1/-1;eNV_21A049A3850146509BF14D338B685F84_1@@2"/>
    <w:docVar w:name="eNV_23AE273FEA5B4627BC1444A4F1D4B8A0_Struct" w:val="§ 14 Absatz 5;2;Struktur:14/5;CheckSums:-1/-1;eNV_23AE273FEA5B4627BC1444A4F1D4B8A0_1@@2"/>
    <w:docVar w:name="eNV_242E0E52685641309F3EC891FD946076" w:val="Buchstabe a"/>
    <w:docVar w:name="eNV_242E0E52685641309F3EC891FD946076_Struct" w:val="§ 2 Absatz 2 Nummer 6 Buchstabe a;2;Struktur:2/2/6/1;CheckSums:-1/-1/-1/-1;eNV_242E0E52685641309F3EC891FD946076_1@@2"/>
    <w:docVar w:name="eNV_258134D359D94F7D90331913CC6090D2_Struct" w:val="§ 11;2;Struktur:11;CheckSums:-1;eNV_258134D359D94F7D90331913CC6090D2_1@@2"/>
    <w:docVar w:name="eNV_25C254281A52472CA3F5FBB411CB05E9" w:val="Nummer 3"/>
    <w:docVar w:name="eNV_25C254281A52472CA3F5FBB411CB05E9_Struct" w:val="§ 15 Absatz 1 Nummer 3;2;Struktur:15/1/3;CheckSums:-1/-1/-1;eNV_25C254281A52472CA3F5FBB411CB05E9_1@@2"/>
    <w:docVar w:name="eNV_25CD06478C3148DEB93B8B78B04672C4" w:val="Absatz 2"/>
    <w:docVar w:name="eNV_25CD06478C3148DEB93B8B78B04672C4_Struct" w:val="§ 4 Absatz 2;2;Struktur:4/2;CheckSums:-1/-1;eNV_25CD06478C3148DEB93B8B78B04672C4_1@@2"/>
    <w:docVar w:name="eNV_25D8E3B708F74F83B4475D3087217E1E_Struct" w:val="§ 9 Absatz 1;2;Struktur:9/1;CheckSums:-1/-1;eNV_25D8E3B708F74F83B4475D3087217E1E_1@@2"/>
    <w:docVar w:name="eNV_26BEC269EC0F41CBBDF06C63100AD5AA_Struct" w:val="§ 4 Absatz 2 Nummer 3;2;Struktur:4/2/3;CheckSums:-1/-1/-1;eNV_26BEC269EC0F41CBBDF06C63100AD5AA_1@@2"/>
    <w:docVar w:name="eNV_27969C9C74AE48CC9DD709084192DE3E_Struct" w:val="§ 8 Absatz 1;2;Struktur:8/1;CheckSums:-1/-1;eNV_27969C9C74AE48CC9DD709084192DE3E_1@@2"/>
    <w:docVar w:name="eNV_28872211DB0842BDA360CD2A486DBC9D" w:val="Absatz 4"/>
    <w:docVar w:name="eNV_28872211DB0842BDA360CD2A486DBC9D_Struct" w:val="§ 13 Absatz 4;2;Struktur:13/4;CheckSums:-1/-1;eNV_28872211DB0842BDA360CD2A486DBC9D_1@@2"/>
    <w:docVar w:name="eNV_2892BE4CE8C44EFD95622A58D5B04F27_Struct" w:val="§ 6 Absatz 1;2;Struktur:6/1;CheckSums:-1/-1;eNV_2892BE4CE8C44EFD95622A58D5B04F27_1@@2"/>
    <w:docVar w:name="eNV_28935ED1BD434AD88F2FD98ADAB369EC_Struct" w:val="§ 7 Absatz 4 Nummer 1;2;Struktur:7/4/1;CheckSums:-1/-1/-1;eNV_28935ED1BD434AD88F2FD98ADAB369EC_1@@2"/>
    <w:docVar w:name="eNV_2A54E99115F24B8A89619AA6A9BD2BB0" w:val="Absatz 2"/>
    <w:docVar w:name="eNV_2A54E99115F24B8A89619AA6A9BD2BB0_Struct" w:val="§ 14 Absatz 2;2;Struktur:14/2;CheckSums:-1/-1;eNV_2A54E99115F24B8A89619AA6A9BD2BB0_1@@2"/>
    <w:docVar w:name="eNV_2AA4F8E081014A74B0C5FA1AF32E2D80" w:val="Nummer 3"/>
    <w:docVar w:name="eNV_2AA4F8E081014A74B0C5FA1AF32E2D80_Struct" w:val="§ 3 Absatz 2 Nummer 3;2;Struktur:3/2/3;CheckSums:-1/-1/-1;eNV_2AA4F8E081014A74B0C5FA1AF32E2D80_1@@2"/>
    <w:docVar w:name="eNV_2AB949B936914000813C4DA973F25059" w:val="Absatz 8"/>
    <w:docVar w:name="eNV_2AB949B936914000813C4DA973F25059_Struct" w:val="§ 7 Absatz 8;2;Struktur:7/8;CheckSums:-1/-1;eNV_2AB949B936914000813C4DA973F25059_1@@2"/>
    <w:docVar w:name="eNV_2B0430B7E3D645C6A80484165AADAB60_Struct" w:val="§ 8 Absatz 1 Nummer 1;2;Struktur:8/1/1;CheckSums:-1/-1/-1;eNV_2B0430B7E3D645C6A80484165AADAB60_1@@2"/>
    <w:docVar w:name="eNV_2B48CD97E5EC48D391C39D6F61F530AE_Struct" w:val="§ 7 Absatz 6 Nummer 2;2;Struktur:7/6/2;CheckSums:-1/-1/-1;eNV_2B48CD97E5EC48D391C39D6F61F530AE_1@@2"/>
    <w:docVar w:name="eNV_2B795179FA51403D9B809B0EBA53ECB6_Struct" w:val="§ 6 Absatz 2 Nummer 2;2;Struktur:6/2/2;CheckSums:-1/-1/-1;eNV_2B795179FA51403D9B809B0EBA53ECB6_1@@2"/>
    <w:docVar w:name="eNV_2B828B7A77B9452A9A4DEA979F29ED14_Struct" w:val="§ 5 Absatz 3;2;Struktur:5/3;CheckSums:-1/-1;eNV_2B828B7A77B9452A9A4DEA979F29ED14_1@@2"/>
    <w:docVar w:name="eNV_2C27A807C72E41889A58AFE59CC69D22_Struct" w:val="§ 13 Absatz 4;2;Struktur:13/4;CheckSums:-1/-1;eNV_2C27A807C72E41889A58AFE59CC69D22_1@@2"/>
    <w:docVar w:name="eNV_2C91C9F377DE4C3B86686DB9FAE26F74_Struct" w:val="§ 14 Absatz 1 Nummer 2;2;Struktur:14/1/2;CheckSums:-1/-1/-1;eNV_2C91C9F377DE4C3B86686DB9FAE26F74_1@@2"/>
    <w:docVar w:name="eNV_2D0429C8DE234E3F974C450575E89846" w:val="Absatz 2"/>
    <w:docVar w:name="eNV_2D0429C8DE234E3F974C450575E89846_Struct" w:val="§ 6 Absatz 2;2;Struktur:6/2;CheckSums:-1/-1;eNV_2D0429C8DE234E3F974C450575E89846_1@@2"/>
    <w:docVar w:name="eNV_2F60522F10DF4D489C965FFFAF2FD734_Struct" w:val="§ 6 Absatz 1 Nummer 3;2;Struktur:6/1/3;CheckSums:-1/-1/-1;eNV_2F60522F10DF4D489C965FFFAF2FD734_1@@2"/>
    <w:docVar w:name="eNV_2FF4FE77A9B1447F8B2A079ADE307C74_Struct" w:val="§ 8 Absatz 4;2;Struktur:8/4;CheckSums:-1/-1;eNV_2FF4FE77A9B1447F8B2A079ADE307C74_1@@2"/>
    <w:docVar w:name="eNV_30390BFC0BC74CF2AF509279EF1C7631_Struct" w:val="§ 11 Absatz 4;2;Struktur:11/4;CheckSums:-1/-1;eNV_30390BFC0BC74CF2AF509279EF1C7631_1@@2"/>
    <w:docVar w:name="eNV_316821C5660C4ADFAD81A5105F9B130E_Struct" w:val="§ 12 Absatz 1;2;Struktur:12/1;CheckSums:-1/-1;eNV_316821C5660C4ADFAD81A5105F9B130E_1@@2"/>
    <w:docVar w:name="eNV_31C51A1D888A4AE7B337C0DA4975FE04_Struct" w:val="§ 6 Absatz 1;2;Struktur:6/1;CheckSums:-1/-1;eNV_31C51A1D888A4AE7B337C0DA4975FE04_1@@2"/>
    <w:docVar w:name="eNV_32EAF071D675460290CB96B4C9694AA9_Struct" w:val="§ 6 Absatz 1 Nummer 3;2;Struktur:6/1/3;CheckSums:-1/-1/-1;eNV_32EAF071D675460290CB96B4C9694AA9_1@@2"/>
    <w:docVar w:name="eNV_33831D91A30D44008E73462FB80F4330" w:val="Absatz 3"/>
    <w:docVar w:name="eNV_33831D91A30D44008E73462FB80F4330_Struct" w:val="§ 14 Absatz 3;2;Struktur:14/3;CheckSums:-1/-1;eNV_33831D91A30D44008E73462FB80F4330_1@@2"/>
    <w:docVar w:name="eNV_34A9E95A5AD9467EBFA4F0AAED3CE41A" w:val="Absatz 5"/>
    <w:docVar w:name="eNV_34A9E95A5AD9467EBFA4F0AAED3CE41A_Struct" w:val="§ 14 Absatz 5;2;Struktur:14/5;CheckSums:-1/-1;eNV_34A9E95A5AD9467EBFA4F0AAED3CE41A_1@@2"/>
    <w:docVar w:name="eNV_34FD25B3052948A08E536E2584401133_Struct" w:val="§ 4 Absatz 2 Nummer 4 Buchstabe b;2;Struktur:4/2/4/2;CheckSums:-1/-1/-1/-1;eNV_34FD25B3052948A08E536E2584401133_1@@2"/>
    <w:docVar w:name="eNV_36B03F1131DE439F92E796A1D36CCB02_Struct" w:val="§ 14 Absatz 1 Nummer 1;2;Struktur:14/1/1;CheckSums:-1/-1/-1;eNV_36B03F1131DE439F92E796A1D36CCB02_1@@2"/>
    <w:docVar w:name="eNV_36DF9E9150714CC9A271B363BAF811BA_Struct" w:val="§ 8 Absatz 2;2;Struktur:8/2;CheckSums:-1/-1;eNV_36DF9E9150714CC9A271B363BAF811BA_1@@2"/>
    <w:docVar w:name="eNV_38959E6B2E5742619EB2FCD12074CDD7_Struct" w:val="§ 9;2;Struktur:9;CheckSums:-1;eNV_38959E6B2E5742619EB2FCD12074CDD7_1@@2"/>
    <w:docVar w:name="eNV_38990F5E5A5C4B55BB9232E42BEB4590" w:val="Nummer 3"/>
    <w:docVar w:name="eNV_38990F5E5A5C4B55BB9232E42BEB4590_Struct" w:val="§ 2 Absatz 2 Nummer 3;2;Struktur:2/2/3;CheckSums:-1/-1/-1;eNV_38990F5E5A5C4B55BB9232E42BEB4590_1@@2"/>
    <w:docVar w:name="eNV_3991DDE877E54080BC1AE9395D74366C_Struct" w:val="§ 13 Absatz 1;2;Struktur:13/1;CheckSums:-1/-1;eNV_3991DDE877E54080BC1AE9395D74366C_1@@2"/>
    <w:docVar w:name="eNV_3F6FB498B7E84018AC81B9B5A707E4B4" w:val="Nummer 2"/>
    <w:docVar w:name="eNV_3F6FB498B7E84018AC81B9B5A707E4B4_Struct" w:val="§ 3 Absatz 2 Nummer 2;2;Struktur:3/2/2;CheckSums:-1/-1/-1;eNV_3F6FB498B7E84018AC81B9B5A707E4B4_1@@2"/>
    <w:docVar w:name="eNV_417E5579F0F2476AB830736BFE8E9ADE_Struct" w:val="§ 13;2;Struktur:13;CheckSums:-1;eNV_417E5579F0F2476AB830736BFE8E9ADE_1@@2"/>
    <w:docVar w:name="eNV_42889140468E4E2589C2BF64A0FC8C0E" w:val="Absatz 2"/>
    <w:docVar w:name="eNV_42889140468E4E2589C2BF64A0FC8C0E_Struct" w:val="§ 7 Absatz 2;2;Struktur:7/2;CheckSums:-1/-1;eNV_42889140468E4E2589C2BF64A0FC8C0E_1@@2"/>
    <w:docVar w:name="eNV_42967732E2A9407DA36C1C2194B56C22_Struct" w:val="§ 4 Absatz 2 Nummer 1 Buchstabe a;2;Struktur:4/2/1/1;CheckSums:-1/-1/-1/-1;eNV_42967732E2A9407DA36C1C2194B56C22_1@@2"/>
    <w:docVar w:name="eNV_429FDAF48ED144379F89991C09D9EEC2" w:val="Absatz 4"/>
    <w:docVar w:name="eNV_429FDAF48ED144379F89991C09D9EEC2_Struct" w:val="§ 7 Absatz 4;2;Struktur:7/4;CheckSums:-1/-1;eNV_429FDAF48ED144379F89991C09D9EEC2_1@@2"/>
    <w:docVar w:name="eNV_430D362AAD994A63A24350009570310D" w:val="Nummer 2"/>
    <w:docVar w:name="eNV_430D362AAD994A63A24350009570310D_Struct" w:val="§ 4 Absatz 2 Nummer 2;2;Struktur:4/2/2;CheckSums:-1/-1/-1;eNV_430D362AAD994A63A24350009570310D_1@@2"/>
    <w:docVar w:name="eNV_439A51BFEDCB46A783960AB93A1D4050_Struct" w:val="§ 4 Absatz 2 Nummer 3 Buchstabe a;2;Struktur:4/2/3/1;CheckSums:-1/-1/-1/-1;eNV_439A51BFEDCB46A783960AB93A1D4050_1@@2"/>
    <w:docVar w:name="eNV_45C5415C2CE0486C863A59BA10125BC1" w:val="§ 7"/>
    <w:docVar w:name="eNV_45C5415C2CE0486C863A59BA10125BC1_Struct" w:val="§ 7;2;Struktur:7;CheckSums:-1;eNV_45C5415C2CE0486C863A59BA10125BC1_1@@2"/>
    <w:docVar w:name="eNV_45D5FB018E2541E5B466BFC57971BB2B" w:val="Nummer 1"/>
    <w:docVar w:name="eNV_45D5FB018E2541E5B466BFC57971BB2B_Struct" w:val="§ 4 Absatz 2 Nummer 1;2;Struktur:4/2/1;CheckSums:-1/-1/-1;eNV_45D5FB018E2541E5B466BFC57971BB2B_1@@2"/>
    <w:docVar w:name="eNV_47833C4AFB22406E9EFFE8B6C15CC0DF_Struct" w:val="§ 14 Absatz 2;2;Struktur:14/2;CheckSums:-1/-1;eNV_47833C4AFB22406E9EFFE8B6C15CC0DF_1@@2"/>
    <w:docVar w:name="eNV_48B7DD73704B40A6840FE96A58EC529E" w:val="§ 5"/>
    <w:docVar w:name="eNV_48B7DD73704B40A6840FE96A58EC529E_Struct" w:val="§ 5;2;Struktur:5;CheckSums:-1;eNV_48B7DD73704B40A6840FE96A58EC529E_1@@2"/>
    <w:docVar w:name="eNV_4916FD1809E74CBCBB9F28DC43954DD1" w:val="Absatz 3"/>
    <w:docVar w:name="eNV_4916FD1809E74CBCBB9F28DC43954DD1_Struct" w:val="§ 16 Absatz 3;2;Struktur:16/3;CheckSums:-1/-1;eNV_4916FD1809E74CBCBB9F28DC43954DD1_1@@2"/>
    <w:docVar w:name="eNV_4AC83A5F3F77410D9A258FEB51188DB7" w:val="Absatz 2"/>
    <w:docVar w:name="eNV_4AC83A5F3F77410D9A258FEB51188DB7_Struct" w:val="§ 5 Absatz 2;2;Struktur:5/2;CheckSums:-1/-1;eNV_4AC83A5F3F77410D9A258FEB51188DB7_1@@2"/>
    <w:docVar w:name="eNV_4C1C99B72B474C6895A640084AB4C2D3" w:val="Nummer 4"/>
    <w:docVar w:name="eNV_4C1C99B72B474C6895A640084AB4C2D3_Struct" w:val="§ 15 Absatz 1 Nummer 4;2;Struktur:15/1/4;CheckSums:-1/-1/-1;eNV_4C1C99B72B474C6895A640084AB4C2D3_1@@2"/>
    <w:docVar w:name="eNV_4CBA493C408E43C4B176B84080F92A29_Struct" w:val="§ 4 Absatz 2 Nummer 3 Buchstabe b;2;Struktur:4/2/3/2;CheckSums:-1/-1/-1/-1;eNV_4CBA493C408E43C4B176B84080F92A29_1@@2"/>
    <w:docVar w:name="eNV_4D18199A2E2843508D2A25AC6A2C3EBC" w:val="Nummer 2"/>
    <w:docVar w:name="eNV_4D18199A2E2843508D2A25AC6A2C3EBC_Struct" w:val="§ 15 Absatz 1 Nummer 2;2;Struktur:15/1/2;CheckSums:-1/-1/-1;eNV_4D18199A2E2843508D2A25AC6A2C3EBC_1@@2"/>
    <w:docVar w:name="eNV_4EC052B3EB8D4F998A1980F0536D7062" w:val="§ 3"/>
    <w:docVar w:name="eNV_4EC052B3EB8D4F998A1980F0536D7062_Struct" w:val="§ 3;2;Struktur:3;CheckSums:-1;eNV_4EC052B3EB8D4F998A1980F0536D7062_1@@2"/>
    <w:docVar w:name="eNV_5078ACC977A34AF6B27C7CA5B0407B02_Struct" w:val="§ 8 Absatz 1 Nummer 2;2;Struktur:8/1/2;CheckSums:-1/-1/-1;eNV_5078ACC977A34AF6B27C7CA5B0407B02_1@@2"/>
    <w:docVar w:name="eNV_50EC3B62017A417AB361FD6CAF87EA9B_Struct" w:val="§ 5 Absatz 3;2;Struktur:5/3;CheckSums:-1/-1;eNV_50EC3B62017A417AB361FD6CAF87EA9B_1@@2"/>
    <w:docVar w:name="eNV_514A950A375D4E5A90379C412525FD06_Struct" w:val="§ 4 Absatz 2 Nummer 1;2;Struktur:4/2/1;CheckSums:-1/-1/-1;eNV_514A950A375D4E5A90379C412525FD06_1@@2"/>
    <w:docVar w:name="eNV_532AFAF299C344AA8FA9AD8FD3E8A0AE_Struct" w:val="§ 4 Absatz 2 Nummer 1;2;Struktur:4/2/1;CheckSums:-1/-1/-1;eNV_532AFAF299C344AA8FA9AD8FD3E8A0AE_1@@2"/>
    <w:docVar w:name="eNV_5403EFA6ADAF478F92E726B7B73C60C1" w:val="§ 16"/>
    <w:docVar w:name="eNV_5403EFA6ADAF478F92E726B7B73C60C1_Struct" w:val="§ 16;2;Struktur:16;CheckSums:-1;eNV_5403EFA6ADAF478F92E726B7B73C60C1_1@@2"/>
    <w:docVar w:name="eNV_55003CA8CAC243A39510C0E7AC6F4265_Struct" w:val="§ 15 Nummer 2;2;Struktur:15/0/2;CheckSums:-1/-1/-1;eNV_55003CA8CAC243A39510C0E7AC6F4265_1@@2"/>
    <w:docVar w:name="eNV_55581C1779A6489D90E22D552B7DF6D5_Struct" w:val="§ 11 Absatz 3;2;Struktur:11/3;CheckSums:-1/-1;eNV_55581C1779A6489D90E22D552B7DF6D5_1@@2"/>
    <w:docVar w:name="eNV_557F5947BB054CB193360681A1B4CC01_Struct" w:val="§ 14 Absatz 3;2;Struktur:14/3;CheckSums:-1/-1;eNV_557F5947BB054CB193360681A1B4CC01_1@@2"/>
    <w:docVar w:name="eNV_5744F929E6F4402B9B4DC7CF241726EB" w:val="Absatz 3"/>
    <w:docVar w:name="eNV_5744F929E6F4402B9B4DC7CF241726EB_Struct" w:val="§ 6 Absatz 3;2;Struktur:6/3;CheckSums:-1/-1;eNV_5744F929E6F4402B9B4DC7CF241726EB_1@@2"/>
    <w:docVar w:name="eNV_57E843EDFBF14699863F770D80250049" w:val="Absatz 2"/>
    <w:docVar w:name="eNV_57E843EDFBF14699863F770D80250049_Struct" w:val="§ 15 Absatz 2;2;Struktur:15/2;CheckSums:-1/-1;eNV_57E843EDFBF14699863F770D80250049_1@@2"/>
    <w:docVar w:name="eNV_580135F402F64033A63FD356C786D403" w:val="Nummer 4"/>
    <w:docVar w:name="eNV_580135F402F64033A63FD356C786D403_Struct" w:val="§ 2 Absatz 2 Nummer 4;2;Struktur:2/2/4;CheckSums:-1/-1/-1;eNV_580135F402F64033A63FD356C786D403_1@@2"/>
    <w:docVar w:name="eNV_5BBD6D2A52FD4E84A3CA6C662BF67DF3" w:val="Absatz 1"/>
    <w:docVar w:name="eNV_5BBD6D2A52FD4E84A3CA6C662BF67DF3_Struct" w:val="§ 16 Absatz 1;2;Struktur:16/1;CheckSums:-1/-1;eNV_5BBD6D2A52FD4E84A3CA6C662BF67DF3_1@@2"/>
    <w:docVar w:name="eNV_5C454914F4CC4DEBA34B15E9F992265A" w:val="Absatz 6"/>
    <w:docVar w:name="eNV_5C454914F4CC4DEBA34B15E9F992265A_Struct" w:val="§ 13 Absatz 6;2;Struktur:13/6;CheckSums:-1/-1;eNV_5C454914F4CC4DEBA34B15E9F992265A_1@@2"/>
    <w:docVar w:name="eNV_5CDD6909E801466D8CA6F52557583DB5_Struct" w:val="§ 6 Absatz 2 Nummer 1;2;Struktur:6/2/1;CheckSums:-1/-1/-1;eNV_5CDD6909E801466D8CA6F52557583DB5_1@@2"/>
    <w:docVar w:name="eNV_5D3111B1658642E7A975FB96120AFF62_Struct" w:val="§ 4 Absatz 2 Nummer 2;2;Struktur:4/2/2;CheckSums:-1/-1/-1;eNV_5D3111B1658642E7A975FB96120AFF62_1@@2"/>
    <w:docVar w:name="eNV_5F520779ECA949968BA49EE6F927EC07" w:val="Nummer 4"/>
    <w:docVar w:name="eNV_5F520779ECA949968BA49EE6F927EC07_Struct" w:val="§ 4 Absatz 2 Nummer 4;2;Struktur:4/2/4;CheckSums:-1/-1/-1;eNV_5F520779ECA949968BA49EE6F927EC07_1@@2"/>
    <w:docVar w:name="eNV_6093C8A82EB544C792E75D73EED6542C_Struct" w:val="§ 12 Absatz 2;2;Struktur:12/2;CheckSums:-1/-1;eNV_6093C8A82EB544C792E75D73EED6542C_1@@2"/>
    <w:docVar w:name="eNV_617893F211D04DA69FBE54A14764608C" w:val="Absatz 2"/>
    <w:docVar w:name="eNV_617893F211D04DA69FBE54A14764608C_Struct" w:val="§ 1 Absatz 2;2;Struktur:1/2;CheckSums:-1/-1;eNV_617893F211D04DA69FBE54A14764608C_1@@2"/>
    <w:docVar w:name="eNV_624F4EC481EF4791A4C6E8F3DF16142C_Struct" w:val="§ 3 Absatz 1 Nummer 1;2;Struktur:3/1/1;CheckSums:-1/-1/-1;eNV_624F4EC481EF4791A4C6E8F3DF16142C_1@@2"/>
    <w:docVar w:name="eNV_64A8BB8863524C288E187D2910409E89" w:val="Nummer 2"/>
    <w:docVar w:name="eNV_64A8BB8863524C288E187D2910409E89_Struct" w:val="§ 2 Absatz 2 Nummer 2;2;Struktur:2/2/2;CheckSums:-1/-1/-1;eNV_64A8BB8863524C288E187D2910409E89_1@@2"/>
    <w:docVar w:name="eNV_65748F0225A6475E96CA70D99C35CE8F_Struct" w:val="§ 13 Absatz 5;2;Struktur:13/5;CheckSums:-1/-1;eNV_65748F0225A6475E96CA70D99C35CE8F_1@@2"/>
    <w:docVar w:name="eNV_65F9145CA94E4B989067CA2AD5988DB3" w:val="Absatz 1"/>
    <w:docVar w:name="eNV_65F9145CA94E4B989067CA2AD5988DB3_Struct" w:val="§ 4 Absatz 1;2;Struktur:4/1;CheckSums:-1/-1;eNV_65F9145CA94E4B989067CA2AD5988DB3_1@@2"/>
    <w:docVar w:name="eNV_668497DB173D459488F0899CF1214AF6_Struct" w:val="§ 15 Absatz 3;2;Struktur:15/3;CheckSums:-1/-1;eNV_668497DB173D459488F0899CF1214AF6_1@@2"/>
    <w:docVar w:name="eNV_6924208CB4B64645831C4EF0671B26DF_Struct" w:val="§ 14 Absatz 1 Nummer 4;2;Struktur:14/1/4;CheckSums:-1/-1/-1;eNV_6924208CB4B64645831C4EF0671B26DF_1@@2"/>
    <w:docVar w:name="eNV_6B09A8243B73475D81E89319B3C62E8F_Struct" w:val="§ 7 Absatz 2;2;Struktur:7/2;CheckSums:-1/-1;eNV_6B09A8243B73475D81E89319B3C62E8F_1@@2"/>
    <w:docVar w:name="eNV_6BA1D0E983D147BC9D29A45094587DFF_Struct" w:val="§ 3 Absatz 1 Nummer 1;2;Struktur:3/1/1;CheckSums:-1/-1/-1;eNV_6BA1D0E983D147BC9D29A45094587DFF_1@@2"/>
    <w:docVar w:name="eNV_6BECB54F0C7D40E3A6B74E278CD4F086_Struct" w:val="§ 4 Absatz 4;2;Struktur:4/4;CheckSums:-1/-1;eNV_6BECB54F0C7D40E3A6B74E278CD4F086_1@@2"/>
    <w:docVar w:name="eNV_6F2F4C12F5874729A80BF6E7384316F3" w:val="Absatz 1"/>
    <w:docVar w:name="eNV_6F2F4C12F5874729A80BF6E7384316F3_Struct" w:val="§ 14 Absatz 1;2;Struktur:14/1;CheckSums:-1/-1;eNV_6F2F4C12F5874729A80BF6E7384316F3_1@@2"/>
    <w:docVar w:name="eNV_6F8290C31A754BA388B955A22E937FD9" w:val="Nummer 1"/>
    <w:docVar w:name="eNV_6F8290C31A754BA388B955A22E937FD9_Struct" w:val="§ 15 Absatz 1 Nummer 1;2;Struktur:15/1/1;CheckSums:-1/-1/-1;eNV_6F8290C31A754BA388B955A22E937FD9_1@@2"/>
    <w:docVar w:name="eNV_71DEEB9E41E646798058092AFB923D41" w:val="Absatz 4"/>
    <w:docVar w:name="eNV_71DEEB9E41E646798058092AFB923D41_Struct" w:val="§ 14 Absatz 4;2;Struktur:14/4;CheckSums:-1/-1;eNV_71DEEB9E41E646798058092AFB923D41_1@@2"/>
    <w:docVar w:name="eNV_71F1EF2FD1F24689A031C1AE77548B0B_Struct" w:val="§ 7 Absatz 5 Nummer 2;2;Struktur:7/5/2;CheckSums:-1/-1/-1;eNV_71F1EF2FD1F24689A031C1AE77548B0B_1@@2"/>
    <w:docVar w:name="eNV_72DEEF9BB08E41548F2BDA8F880391D1_Struct" w:val="§ 14 Absatz 4;2;Struktur:14/4;CheckSums:-1/-1;eNV_72DEEF9BB08E41548F2BDA8F880391D1_1@@2"/>
    <w:docVar w:name="eNV_749E075ABC804318A84ED261367D7F12_Struct" w:val="§ 6 Absatz 1 Nummer 3;2;Struktur:6/1/3;CheckSums:-1/-1/-1;eNV_749E075ABC804318A84ED261367D7F12_1@@2"/>
    <w:docVar w:name="eNV_767D86F7DE2D4B90A87B520DFA096493_Struct" w:val="§ 15 Nummer 4;2;Struktur:15/0/4;CheckSums:-1/-1/-1;eNV_767D86F7DE2D4B90A87B520DFA096493_1@@2"/>
    <w:docVar w:name="eNV_7747720B96954DABB397E8109D49FD70_Struct" w:val="Artikel 1;6;Struktur:1;CheckSums:-1;eNV_7747720B96954DABB397E8109D49FD70_1@@2"/>
    <w:docVar w:name="eNV_77B96C84E56B40938622D2BD91AFA402_Struct" w:val="§ 12 Absatz 2;2;Struktur:12/2;CheckSums:-1/-1;eNV_77B96C84E56B40938622D2BD91AFA402_1@@2"/>
    <w:docVar w:name="eNV_7A335A6E0CBD45DFB98FB280550967B0_Struct" w:val="§ 15 Absatz 2;2;Struktur:15/2;CheckSums:-1/-1;eNV_7A335A6E0CBD45DFB98FB280550967B0_1@@2"/>
    <w:docVar w:name="eNV_7B9E202F527D4B2DB26B9D6916C57641_Struct" w:val="§ 12 Absatz 2;2;Struktur:12/2;CheckSums:-1/-1;eNV_7B9E202F527D4B2DB26B9D6916C57641_1@@2"/>
    <w:docVar w:name="eNV_7C3DC9B9B97E4FEFBFF360247FD88325_Struct" w:val="§ 4 Absatz 2 Nummer 4;2;Struktur:4/2/4;CheckSums:-1/-1/-1;eNV_7C3DC9B9B97E4FEFBFF360247FD88325_1@@2"/>
    <w:docVar w:name="eNV_7D89D0D6FE32479293B3897CAABF7F13_Struct" w:val="§ 13 Absatz 5;2;Struktur:13/5;CheckSums:-1/-1;eNV_7D89D0D6FE32479293B3897CAABF7F13_1@@2"/>
    <w:docVar w:name="eNV_7E843EBB93904146B373784E7490C180_Struct" w:val="§ 6 Absatz 2;2;Struktur:6/2;CheckSums:-1/-1;eNV_7E843EBB93904146B373784E7490C180_1@@2"/>
    <w:docVar w:name="eNV_848F460B291A45808F9B279F11272FA3_Struct" w:val="§ 14 Absatz 1 Nummer 3;2;Struktur:14/1/3;CheckSums:-1/-1/-1;eNV_848F460B291A45808F9B279F11272FA3_1@@2"/>
    <w:docVar w:name="eNV_84B8B92188BE4D1DA7ABA68098A1021C_Struct" w:val="§ 11;2;Struktur:11;CheckSums:-1;eNV_84B8B92188BE4D1DA7ABA68098A1021C_1@@2"/>
    <w:docVar w:name="eNV_87126A9E1F8C439CB4C4E74C6899C6A4_Struct" w:val="§ 4 Absatz 1 Nummer 1;2;Struktur:4/1/1;CheckSums:-1/-1/-1;eNV_87126A9E1F8C439CB4C4E74C6899C6A4_1@@2"/>
    <w:docVar w:name="eNV_883FAFCF45714C2CA873DA5935A96BF4_Struct" w:val="§ 14 Absatz 1 Nummer 3;2;Struktur:14/1/3;CheckSums:-1/-1/-1;eNV_883FAFCF45714C2CA873DA5935A96BF4_1@@2"/>
    <w:docVar w:name="eNV_896CEBEF3BC24C58972A660A7743793D" w:val="Absatz 1"/>
    <w:docVar w:name="eNV_896CEBEF3BC24C58972A660A7743793D_Struct" w:val="§ 15 Absatz 1;2;Struktur:15/1;CheckSums:-1/-1;eNV_896CEBEF3BC24C58972A660A7743793D_1@@2"/>
    <w:docVar w:name="eNV_8B803A1E49E04EB781C7049518EC83C2" w:val="Absatz 1"/>
    <w:docVar w:name="eNV_8B803A1E49E04EB781C7049518EC83C2_Struct" w:val="§ 1 Absatz 1;2;Struktur:1/1;CheckSums:-1/-1;eNV_8B803A1E49E04EB781C7049518EC83C2_1@@2"/>
    <w:docVar w:name="eNV_8CB84E7F5A00473F8B1A7F9AEC661BCD_Struct" w:val="§ 7 Absatz 5 Nummer 1;2;Struktur:7/5/1;CheckSums:-1/-1/-1;eNV_8CB84E7F5A00473F8B1A7F9AEC661BCD_1@@2"/>
    <w:docVar w:name="eNV_8DDC69CA32C8417CA625D77FD8A97228" w:val="Absatz 3"/>
    <w:docVar w:name="eNV_8DDC69CA32C8417CA625D77FD8A97228_Struct" w:val="§ 15 Absatz 3;2;Struktur:15/3;CheckSums:-1/-1;eNV_8DDC69CA32C8417CA625D77FD8A97228_1@@2"/>
    <w:docVar w:name="eNV_8E52FFD82BD647868B216DF6E16083F4" w:val="§ 13"/>
    <w:docVar w:name="eNV_8E52FFD82BD647868B216DF6E16083F4_Struct" w:val="§ 13;2;Struktur:13;CheckSums:-1;eNV_8E52FFD82BD647868B216DF6E16083F4_1@@2"/>
    <w:docVar w:name="eNV_8E53509B8060497982427707575ACBD9_Struct" w:val="§ 4 Absatz 1 Nummer 3;2;Struktur:4/1/3;CheckSums:-1/-1/-1;eNV_8E53509B8060497982427707575ACBD9_1@@2"/>
    <w:docVar w:name="eNV_901ACA2A5E1641E79D7423D9B0E20714_Struct" w:val="§ 3 Absatz 1 Nummer 2;2;Struktur:3/1/2;CheckSums:-1/-1/-1;eNV_901ACA2A5E1641E79D7423D9B0E20714_1@@2"/>
    <w:docVar w:name="eNV_929A1FA2A1A54087AE3271E72F5D5F4B" w:val="Nummer 5"/>
    <w:docVar w:name="eNV_929A1FA2A1A54087AE3271E72F5D5F4B_Struct" w:val="§ 15 Absatz 1 Nummer 5;2;Struktur:15/1/5;CheckSums:-1/-1/-1;eNV_929A1FA2A1A54087AE3271E72F5D5F4B_1@@2"/>
    <w:docVar w:name="eNV_93F145D3D1724628A031F95BCA1B499D" w:val="Absatz 1"/>
    <w:docVar w:name="eNV_93F145D3D1724628A031F95BCA1B499D_Struct" w:val="§ 12 Absatz 1;2;Struktur:12/1;CheckSums:-1/-1;eNV_93F145D3D1724628A031F95BCA1B499D_1@@2"/>
    <w:docVar w:name="eNV_94B452CC9B6045B6B51801FB470E4CD7" w:val="§ 15"/>
    <w:docVar w:name="eNV_94B452CC9B6045B6B51801FB470E4CD7_Struct" w:val="§ 15;2;Struktur:15;CheckSums:-1;eNV_94B452CC9B6045B6B51801FB470E4CD7_1@@2"/>
    <w:docVar w:name="eNV_95837AC400EE45C29818E44F5C3B9C6B_Struct" w:val="§ 4 Absatz 1 Nummer 2;2;Struktur:4/1/2;CheckSums:-1/-1/-1;eNV_95837AC400EE45C29818E44F5C3B9C6B_1@@2"/>
    <w:docVar w:name="eNV_971A1E5BD959448CA6C077FEF3DCF24A_Struct" w:val="§ 6 Absatz 1 Nummer 3;2;Struktur:6/1/3;CheckSums:-1/-1/-1;eNV_971A1E5BD959448CA6C077FEF3DCF24A_1@@2"/>
    <w:docVar w:name="eNV_97C22C0D7CE54B3E88748C01347029CF_Struct" w:val="§ 7 Absatz 6;2;Struktur:7/6;CheckSums:-1/-1;eNV_97C22C0D7CE54B3E88748C01347029CF_1@@2"/>
    <w:docVar w:name="eNV_98C914A197774B85848B490DACBAACB6_Struct" w:val="§ 15 Nummer 5;2;Struktur:15/0/5;CheckSums:-1/-1/-1;eNV_98C914A197774B85848B490DACBAACB6_1@@2"/>
    <w:docVar w:name="eNV_9A1FCBCD67F84CDCAACD0627A2A59A41_Struct" w:val="§ 5;2;Struktur:5;CheckSums:-1;eNV_9A1FCBCD67F84CDCAACD0627A2A59A41_1@@2"/>
    <w:docVar w:name="eNV_9A275D02620B4BB5A7DE90FD08442B1B_Struct" w:val="§ 11;2;Struktur:11;CheckSums:-1;eNV_9A275D02620B4BB5A7DE90FD08442B1B_1@@2"/>
    <w:docVar w:name="eNV_9D28B78442CD4A5FAB605F6FB80DB0E8_Struct" w:val="§ 13 Absatz 2;2;Struktur:13/2;CheckSums:-1/-1;eNV_9D28B78442CD4A5FAB605F6FB80DB0E8_1@@2"/>
    <w:docVar w:name="eNV_A03561DEA39D4E7499B0AA1336BA1A89" w:val="Absatz 1"/>
    <w:docVar w:name="eNV_A03561DEA39D4E7499B0AA1336BA1A89_Struct" w:val="§ 2 Absatz 1;2;Struktur:2/1;CheckSums:-1/-1;eNV_A03561DEA39D4E7499B0AA1336BA1A89_1@@2"/>
    <w:docVar w:name="eNV_A14620AD28E04E2D9C969F723E0902A1_Struct" w:val="§ 3 Absatz 1 Nummer 1;2;Struktur:3/1/1;CheckSums:-1/-1/-1;eNV_A14620AD28E04E2D9C969F723E0902A1_1@@2"/>
    <w:docVar w:name="eNV_A25C92160592438DBC5A7ABE9AB96C8B_Struct" w:val="§ 4 Absatz 1 Nummer 3;2;Struktur:4/1/3;CheckSums:-1/-1/-1;eNV_A25C92160592438DBC5A7ABE9AB96C8B_1@@2"/>
    <w:docVar w:name="eNV_A40617B9C7A64A5ABA893506CA12209D_Struct" w:val="§ 3 Absatz 1 Nummer 3;2;Struktur:3/1/3;CheckSums:-1/-1/-1;eNV_A40617B9C7A64A5ABA893506CA12209D_1@@2"/>
    <w:docVar w:name="eNV_A5D62EA74D6149AD88AAC6F8D4FA76D2_Struct" w:val="§ 4 Absatz 2 Nummer 1 Buchstabe c;2;Struktur:4/2/1/3;CheckSums:-1/-1/-1/-1;eNV_A5D62EA74D6149AD88AAC6F8D4FA76D2_1@@2"/>
    <w:docVar w:name="eNV_A5EAAFA809D24D47A3E51EA45C648F48_Struct" w:val="§ 8;2;Struktur:8;CheckSums:-1;eNV_A5EAAFA809D24D47A3E51EA45C648F48_1@@2"/>
    <w:docVar w:name="eNV_A7725FFC0420403CBEDD623E50646425" w:val="Nummer 6"/>
    <w:docVar w:name="eNV_A7725FFC0420403CBEDD623E50646425_Struct" w:val="§ 2 Absatz 2 Nummer 6;2;Struktur:2/2/6;CheckSums:-1/-1/-1;eNV_A7725FFC0420403CBEDD623E50646425_1@@2"/>
    <w:docVar w:name="eNV_A8790C495254459B9E62B2935908C0FC_Struct" w:val="§ 15;2;Struktur:15;CheckSums:-1;eNV_A8790C495254459B9E62B2935908C0FC_1@@2"/>
    <w:docVar w:name="eNV_A9597850898E46139D68CB9A1D064381_Struct" w:val="§ 15 Absatz 2;2;Struktur:15/2;CheckSums:-1/-1;eNV_A9597850898E46139D68CB9A1D064381_1@@2"/>
    <w:docVar w:name="eNV_AA6016E0006540368867511E67CA13BF_Struct" w:val="§ 4 Absatz 1;2;Struktur:4/1;CheckSums:-1/-1;eNV_AA6016E0006540368867511E67CA13BF_1@@2"/>
    <w:docVar w:name="eNV_AC43AC5FF30B46A0B1C83B16C0C66577_Struct" w:val="§ 6 Absatz 1 Nummer 1;2;Struktur:6/1/1;CheckSums:-1/-1/-1;eNV_AC43AC5FF30B46A0B1C83B16C0C66577_1@@2"/>
    <w:docVar w:name="eNV_ADABB497C03F4033AD368A4C5B42F3E5_Struct" w:val="§ 4 Absatz 2;2;Struktur:4/2;CheckSums:-1/-1;eNV_ADABB497C03F4033AD368A4C5B42F3E5_1@@2"/>
    <w:docVar w:name="eNV_AEEDCFD026B54A4BAA317E26054333EB_Struct" w:val="§ 4 Absatz 2 Nummer 4;2;Struktur:4/2/4;CheckSums:-1/-1/-1;eNV_AEEDCFD026B54A4BAA317E26054333EB_1@@2"/>
    <w:docVar w:name="eNV_B3959FEE1F6E4213BAC18B996BA4050C_Struct" w:val="§ 11 Absatz 5;2;Struktur:11/5;CheckSums:-1/-1;eNV_B3959FEE1F6E4213BAC18B996BA4050C_1@@2"/>
    <w:docVar w:name="eNV_B3F1F96E994D4CE5887C44F75613BC35_Struct" w:val="§ 15 Nummer 1;2;Struktur:15/0/1;CheckSums:-1/-1/-1;eNV_B3F1F96E994D4CE5887C44F75613BC35_1@@2"/>
    <w:docVar w:name="eNV_B5E4FD51FAFD44D087528A8D99A5EDDA_Struct" w:val="§ 11 Absatz 2;2;Struktur:11/2;CheckSums:-1/-1;eNV_B5E4FD51FAFD44D087528A8D99A5EDDA_1@@2"/>
    <w:docVar w:name="eNV_B68925C47D44403B9B57EF3F63B13D2D_Struct" w:val="§ 4 Absatz 1 Nummer 3;2;Struktur:4/1/3;CheckSums:-1/-1/-1;eNV_B68925C47D44403B9B57EF3F63B13D2D_1@@2"/>
    <w:docVar w:name="eNV_B6A078ACD216444FBEF3C97DA1EAE59E" w:val="§ 11"/>
    <w:docVar w:name="eNV_B6A078ACD216444FBEF3C97DA1EAE59E_Struct" w:val="§ 11;2;Struktur:11;CheckSums:-1;eNV_B6A078ACD216444FBEF3C97DA1EAE59E_1@@2"/>
    <w:docVar w:name="eNV_B778086241654537822635844EEDEE9A" w:val="Nummer 1"/>
    <w:docVar w:name="eNV_B778086241654537822635844EEDEE9A_Struct" w:val="§ 3 Absatz 2 Nummer 1;2;Struktur:3/2/1;CheckSums:-1/-1/-1;eNV_B778086241654537822635844EEDEE9A_1@@2"/>
    <w:docVar w:name="eNV_B7C559CD4DC54903856485013F8AC205" w:val="Absatz 5"/>
    <w:docVar w:name="eNV_B7C559CD4DC54903856485013F8AC205_Struct" w:val="§ 7 Absatz 5;2;Struktur:7/5;CheckSums:-1/-1;eNV_B7C559CD4DC54903856485013F8AC205_1@@2"/>
    <w:docVar w:name="eNV_B960050D016C45B0832E36B190BFAED8_Struct" w:val="§ 7 Absatz 6 Nummer 4;2;Struktur:7/6/4;CheckSums:-1/-1/-1;eNV_B960050D016C45B0832E36B190BFAED8_1@@2"/>
    <w:docVar w:name="eNV_BAEA40D398E244769ED7EB71A4EA38A1_Struct" w:val="§ 7 Absatz 3;2;Struktur:7/3;CheckSums:-1/-1;eNV_BAEA40D398E244769ED7EB71A4EA38A1_1@@2"/>
    <w:docVar w:name="eNV_BE41607C1A4A4B8C99C431B84D58275A_Struct" w:val="§ 15 Nummer 3;2;Struktur:15/0/3;CheckSums:-1/-1/-1;eNV_BE41607C1A4A4B8C99C431B84D58275A_1@@2"/>
    <w:docVar w:name="eNV_C1A2667304944D888E17AD3D95D494B4" w:val="Absatz 1"/>
    <w:docVar w:name="eNV_C1A2667304944D888E17AD3D95D494B4_Struct" w:val="§ 7 Absatz 1;2;Struktur:7/1;CheckSums:-1/-1;eNV_C1A2667304944D888E17AD3D95D494B4_1@@2"/>
    <w:docVar w:name="eNV_C4480C439C734FF3A5875AB72FB65E99_Struct" w:val="§ 11;2;Struktur:11;CheckSums:-1;eNV_C4480C439C734FF3A5875AB72FB65E99_1@@2"/>
    <w:docVar w:name="eNV_C48F4EB895CC4D8C8E562CE62B45DE3F_Struct" w:val="§ 7 Absatz 6 Nummer 1;2;Struktur:7/6/1;CheckSums:-1/-1/-1;eNV_C48F4EB895CC4D8C8E562CE62B45DE3F_1@@2"/>
    <w:docVar w:name="eNV_C63B7E9E2111430AA34A726FC6FBB4C6_Struct" w:val="§ 4 Absatz 2;2;Struktur:4/2;CheckSums:-1/-1;eNV_C63B7E9E2111430AA34A726FC6FBB4C6_1@@2"/>
    <w:docVar w:name="eNV_C8099294761E44D8BCEADF1A53DD89E7_Struct" w:val="§ 9 Absatz 2;2;Struktur:9/2;CheckSums:-1/-1;eNV_C8099294761E44D8BCEADF1A53DD89E7_1@@2"/>
    <w:docVar w:name="eNV_CA183A42212E4601B18087C6BA5D3179_Struct" w:val="§ 13 Absatz 7;2;Struktur:13/7;CheckSums:-1/-1;eNV_CA183A42212E4601B18087C6BA5D3179_1@@2"/>
    <w:docVar w:name="eNV_CBF13E3C1EAE4937A698EA18C02CCDE5_Struct" w:val="§ 6 Absatz 1;2;Struktur:6/1/0;CheckSums:-1/-1/-1;eNV_CBF13E3C1EAE4937A698EA18C02CCDE5_1@@2"/>
    <w:docVar w:name="eNV_CCF22600E6F6436DAF98636FA9924852" w:val="Buchstabe b"/>
    <w:docVar w:name="eNV_CCF22600E6F6436DAF98636FA9924852_Struct" w:val="§ 2 Absatz 2 Nummer 6 Buchstabe b;2;Struktur:2/2/6/2;CheckSums:-1/-1/-1/-1;eNV_CCF22600E6F6436DAF98636FA9924852_1@@2"/>
    <w:docVar w:name="eNV_D0EEA3419A584FB789070A6A55A611D0_Struct" w:val="Artikel 2;6;Struktur:2;CheckSums:-1;eNV_D0EEA3419A584FB789070A6A55A611D0_1@@2"/>
    <w:docVar w:name="eNV_D16D22918A3E496FB4ECD1B705826C86_Struct" w:val="§ 7 Absatz 3;2;Struktur:7/3;CheckSums:-1/-1;eNV_D16D22918A3E496FB4ECD1B705826C86_1@@2"/>
    <w:docVar w:name="eNV_D1B0E3D4FB9A47CDBBED7CB3A7BB2854_Struct" w:val="§ 12 Absatz 1;2;Struktur:12/1;CheckSums:-1/-1;eNV_D1B0E3D4FB9A47CDBBED7CB3A7BB2854_1@@2"/>
    <w:docVar w:name="eNV_D21B01BDE56441D58EF1F306F0315777" w:val="Absatz 3"/>
    <w:docVar w:name="eNV_D21B01BDE56441D58EF1F306F0315777_Struct" w:val="§ 7 Absatz 3;2;Struktur:7/3;CheckSums:-1/-1;eNV_D21B01BDE56441D58EF1F306F0315777_1@@2"/>
    <w:docVar w:name="eNV_D267F02D9AC546BFA093710841217478_Struct" w:val="§ 10;2;Struktur:10;CheckSums:-1;eNV_D267F02D9AC546BFA093710841217478_1@@2"/>
    <w:docVar w:name="eNV_D2DF8267424A4225A90A514E8DED7750" w:val="§ 1"/>
    <w:docVar w:name="eNV_D2DF8267424A4225A90A514E8DED7750_Struct" w:val="§ 1;2;Struktur:1;CheckSums:-1;eNV_D2DF8267424A4225A90A514E8DED7750_1@@2"/>
    <w:docVar w:name="eNV_D6760D21C7424C7A8F5AF85BF942FD06" w:val="§ 8"/>
    <w:docVar w:name="eNV_D6760D21C7424C7A8F5AF85BF942FD06_Struct" w:val="§ 8;2;Struktur:8;CheckSums:-1;eNV_D6760D21C7424C7A8F5AF85BF942FD06_1@@2"/>
    <w:docVar w:name="eNV_D783A7BE80184884BFB9F57E1CB8C0BF" w:val="Nummer 5"/>
    <w:docVar w:name="eNV_D783A7BE80184884BFB9F57E1CB8C0BF_Struct" w:val="§ 4 Absatz 2 Nummer 5;2;Struktur:4/2/5;CheckSums:-1/-1/-1;eNV_D783A7BE80184884BFB9F57E1CB8C0BF_1@@2"/>
    <w:docVar w:name="eNV_D7BC7EEAB4984C97AB70626929380975" w:val="Nummer 1"/>
    <w:docVar w:name="eNV_D7BC7EEAB4984C97AB70626929380975_Struct" w:val="§ 2 Absatz 2 Nummer 1;2;Struktur:2/2/1;CheckSums:-1/-1/-1;eNV_D7BC7EEAB4984C97AB70626929380975_1@@2"/>
    <w:docVar w:name="eNV_DBAA15A45F8F477E93C6505FCC136575_Struct" w:val="§ 6 Absatz 3;2;Struktur:6/3;CheckSums:-1/-1;eNV_DBAA15A45F8F477E93C6505FCC136575_1@@2"/>
    <w:docVar w:name="eNV_DC0D4714825D4213B2DEA596DE7D3757_Struct" w:val="§ 6 Absatz 1 Nummer 2;2;Struktur:6/1/2;CheckSums:-1/-1/-1;eNV_DC0D4714825D4213B2DEA596DE7D3757_1@@2"/>
    <w:docVar w:name="eNV_DD5F2F3E87614EF9B37C0FAAFEBC43A8" w:val="Absatz 1"/>
    <w:docVar w:name="eNV_DD5F2F3E87614EF9B37C0FAAFEBC43A8_Struct" w:val="§ 13 Absatz 1;2;Struktur:13/1;CheckSums:-1/-1;eNV_DD5F2F3E87614EF9B37C0FAAFEBC43A8_1@@2"/>
    <w:docVar w:name="eNV_DF2E25D4347542D3A06FB0A9195F2B63" w:val="Nummer 3"/>
    <w:docVar w:name="eNV_DF2E25D4347542D3A06FB0A9195F2B63_Struct" w:val="§ 4 Absatz 2 Nummer 3;2;Struktur:4/2/3;CheckSums:-1/-1/-1;eNV_DF2E25D4347542D3A06FB0A9195F2B63_1@@2"/>
    <w:docVar w:name="eNV_DFB73B926F0E41748D43AE37A31D66BA" w:val="§ 2"/>
    <w:docVar w:name="eNV_DFB73B926F0E41748D43AE37A31D66BA_Struct" w:val="§ 2;2;Struktur:2;CheckSums:-1;eNV_DFB73B926F0E41748D43AE37A31D66BA_1@@2"/>
    <w:docVar w:name="eNV_E0D29F8745C94CD084B71D16F4BF4E52_Struct" w:val="§ 14 Absatz 1 Nummer 1;2;Struktur:14/1/1;CheckSums:-1/-1/-1;eNV_E0D29F8745C94CD084B71D16F4BF4E52_1@@2"/>
    <w:docVar w:name="eNV_E149652021414E8EBCCBD311D047404F_Struct" w:val="§ 14 Absatz 1 Nummer 2;2;Struktur:14/1/2;CheckSums:-1/-1/-1;eNV_E149652021414E8EBCCBD311D047404F_1@@2"/>
    <w:docVar w:name="eNV_E2E03ADFDDF344A5AF106F2BF25CCD46" w:val="Absatz 2"/>
    <w:docVar w:name="eNV_E2E03ADFDDF344A5AF106F2BF25CCD46_Struct" w:val="§ 16 Absatz 2;2;Struktur:16/2;CheckSums:-1/-1;eNV_E2E03ADFDDF344A5AF106F2BF25CCD46_1@@2"/>
    <w:docVar w:name="eNV_E394073357CD4F92B57C0A57D085A34A" w:val="Absatz 5"/>
    <w:docVar w:name="eNV_E394073357CD4F92B57C0A57D085A34A_Struct" w:val="§ 13 Absatz 5;2;Struktur:13/5;CheckSums:-1/-1;eNV_E394073357CD4F92B57C0A57D085A34A_1@@2"/>
    <w:docVar w:name="eNV_E454E6F32A074844B6B18AED58C2C627_Struct" w:val="Artikel 2 Absatz 2;6;Struktur:2/2;CheckSums:-1/-1;eNV_E454E6F32A074844B6B18AED58C2C627_1@@2"/>
    <w:docVar w:name="eNV_E49D8FDC7FBB4B8A888745309EFEE25D" w:val="§ 6"/>
    <w:docVar w:name="eNV_E49D8FDC7FBB4B8A888745309EFEE25D_Struct" w:val="§ 6;2;Struktur:6;CheckSums:-1;eNV_E49D8FDC7FBB4B8A888745309EFEE25D_1@@2"/>
    <w:docVar w:name="eNV_E4F5AB8375E247748059838F2ED8B56F_Struct" w:val="§ 4 Absatz 1 Nummer 1;2;Struktur:4/1/1;CheckSums:-1/-1/-1;eNV_E4F5AB8375E247748059838F2ED8B56F_1@@2"/>
    <w:docVar w:name="eNV_E54C58F8DFB944028465AE59A72D65A4" w:val="Absatz 7"/>
    <w:docVar w:name="eNV_E54C58F8DFB944028465AE59A72D65A4_Struct" w:val="§ 7 Absatz 7;2;Struktur:7/7;CheckSums:-1/-1;eNV_E54C58F8DFB944028465AE59A72D65A4_1@@2"/>
    <w:docVar w:name="eNV_E6C1761483704147B82E729BDC7AEA42_Struct" w:val="§ 4 Absatz 2 Nummer 3;2;Struktur:4/2/3;CheckSums:-1/-1/-1;eNV_E6C1761483704147B82E729BDC7AEA42_1@@2"/>
    <w:docVar w:name="eNV_E8D7786011094CA1BF43B9DE371F8248_Struct" w:val="§ 10;2;Struktur:10;CheckSums:-1;eNV_E8D7786011094CA1BF43B9DE371F8248_1@@2"/>
    <w:docVar w:name="eNV_E960EBB70C6541BBA5F679D971B69A9F_Struct" w:val="§ 12 Absatz 3;2;Struktur:12/3;CheckSums:-1/-1;eNV_E960EBB70C6541BBA5F679D971B69A9F_1@@2"/>
    <w:docVar w:name="eNV_EA0FDB10F14543E3B77B2694380075C8" w:val="Absatz 2"/>
    <w:docVar w:name="eNV_EA0FDB10F14543E3B77B2694380075C8_Struct" w:val="§ 2 Absatz 2;2;Struktur:2/2;CheckSums:-1/-1;eNV_EA0FDB10F14543E3B77B2694380075C8_1@@2"/>
    <w:docVar w:name="eNV_EAEC224384B04330BBD25BD21D92BF4C_Struct" w:val="§ 6 Absatz 2 Nummer 1;2;Struktur:6/2/1;CheckSums:-1/-1/-1;eNV_EAEC224384B04330BBD25BD21D92BF4C_1@@2"/>
    <w:docVar w:name="eNV_EC024805E8B6438D884DDD0BDE9BFF1E_Struct" w:val="§ 4 Absatz 2 Nummer 3 Buchstabe c;2;Struktur:4/2/3/3;CheckSums:-1/-1/-1/-1;eNV_EC024805E8B6438D884DDD0BDE9BFF1E_1@@2"/>
    <w:docVar w:name="eNV_ED7195AE675A4420A2F9D4EF4CE2FC25" w:val="§ 4"/>
    <w:docVar w:name="eNV_ED7195AE675A4420A2F9D4EF4CE2FC25_Struct" w:val="§ 4;2;Struktur:4;CheckSums:-1;eNV_ED7195AE675A4420A2F9D4EF4CE2FC25_1@@2"/>
    <w:docVar w:name="eNV_EED275FF94374375BA092FA5388F30DF_Struct" w:val="§ 6 Absatz 2 Nummer 2;2;Struktur:6/2/2;CheckSums:-1/-1/-1;eNV_EED275FF94374375BA092FA5388F30DF_1@@2"/>
    <w:docVar w:name="eNV_EF51B903C1A34E13AEFEB253D5964F5F_Struct" w:val="§ 14 Absatz 1;2;Struktur:14/1;CheckSums:-1/-1;eNV_EF51B903C1A34E13AEFEB253D5964F5F_1@@2"/>
    <w:docVar w:name="eNV_EF95A4D22B7949E5B9C17D1802F5EE8F_Struct" w:val="§ 7 Absatz 7;2;Struktur:7/7;CheckSums:-1/-1;eNV_EF95A4D22B7949E5B9C17D1802F5EE8F_1@@2"/>
    <w:docVar w:name="eNV_F1B17FF8F663474C8A55B89F1C3CAD47_Struct" w:val="§ 8 Absatz 3;2;Struktur:8/3;CheckSums:-1/-1;eNV_F1B17FF8F663474C8A55B89F1C3CAD47_1@@2"/>
    <w:docVar w:name="eNV_F2445CAED20A41E6AFDA58FC386FFE45" w:val="Absatz 3"/>
    <w:docVar w:name="eNV_F2445CAED20A41E6AFDA58FC386FFE45_Struct" w:val="§ 1 Absatz 3;2;Struktur:1/3;CheckSums:-1/-1;eNV_F2445CAED20A41E6AFDA58FC386FFE45_1@@2"/>
    <w:docVar w:name="eNV_F2DB75F7A7D54660AB01621DD7BFB91C_Struct" w:val="§ 4 Absatz 1;2;Struktur:4/1;CheckSums:-1/-1;eNV_F2DB75F7A7D54660AB01621DD7BFB91C_1@@2"/>
    <w:docVar w:name="eNV_F3C13B93A97E457E95FE1D4C707A756F" w:val="Absatz 3"/>
    <w:docVar w:name="eNV_F3C13B93A97E457E95FE1D4C707A756F_Struct" w:val="§ 13 Absatz 3;2;Struktur:13/3;CheckSums:-1/-1;eNV_F3C13B93A97E457E95FE1D4C707A756F_1@@2"/>
    <w:docVar w:name="eNV_F44F719AF0514C31837AF05A494A40E0_Struct" w:val="§ 7 Absatz 6 Nummer 3;2;Struktur:7/6/3;CheckSums:-1/-1/-1;eNV_F44F719AF0514C31837AF05A494A40E0_1@@2"/>
    <w:docVar w:name="eNV_F4FCA8CA992F459DA15ADBC228881062_Struct" w:val="§ 13 Absatz 3;2;Struktur:13/3;CheckSums:-1/-1;eNV_F4FCA8CA992F459DA15ADBC228881062_1@@2"/>
    <w:docVar w:name="eNV_F55409E1B15A401AA9578AA8C6A6A1F8_Struct" w:val="§ 4 Absatz 2 Nummer 1 Buchstabe b;2;Struktur:4/2/1/2;CheckSums:-1/-1/-1/-1;eNV_F55409E1B15A401AA9578AA8C6A6A1F8_1@@2"/>
    <w:docVar w:name="eNV_F7BA8A3D9D3C4AE3BCEE7C5A5B223C9F_Struct" w:val="§ 4 Absatz 1 Nummer 2;2;Struktur:4/1/2;CheckSums:-1/-1/-1;eNV_F7BA8A3D9D3C4AE3BCEE7C5A5B223C9F_1@@2"/>
    <w:docVar w:name="eNV_FA6FAEE556354ED89433052BCA65681B_Struct" w:val="§ 13 Absatz 2;2;Struktur:13/2;CheckSums:-1/-1;eNV_FA6FAEE556354ED89433052BCA65681B_1@@2"/>
    <w:docVar w:name="eNV_FB05C1FD24CA46148C79CE7B6B1DA7C7_Struct" w:val="Artikel 2 Absatz 1;6;Struktur:2/1;CheckSums:-1/-1;eNV_FB05C1FD24CA46148C79CE7B6B1DA7C7_1@@2"/>
    <w:docVar w:name="eNV_FCD0C310E8FA46F1A299662279FF3855" w:val="Absatz 1"/>
    <w:docVar w:name="eNV_FCD0C310E8FA46F1A299662279FF3855_Struct" w:val="§ 5 Absatz 1;2;Struktur:5/1;CheckSums:-1/-1;eNV_FCD0C310E8FA46F1A299662279FF3855_1@@2"/>
    <w:docVar w:name="eNV_FFA1966AFA984BAFB15DDBE22516A5BF_Struct" w:val="§ 6 Absatz 2 Nummer 3;2;Struktur:6/2/3;CheckSums:-1/-1/-1;eNV_FFA1966AFA984BAFB15DDBE22516A5BF_1@@2"/>
    <w:docVar w:name="eNV_FFDEB2905D334E738CA5B6F73CC31D45_Struct" w:val="§ 15 Absatz 1 Nummer 4;2;Struktur:15/1/4;CheckSums:-1/-1/-1;eNV_FFDEB2905D334E738CA5B6F73CC31D45_1@@2"/>
  </w:docVars>
  <w:rsids>
    <w:rsidRoot w:val="00942053"/>
    <w:rsid w:val="00000328"/>
    <w:rsid w:val="00002229"/>
    <w:rsid w:val="00005031"/>
    <w:rsid w:val="00007032"/>
    <w:rsid w:val="00007924"/>
    <w:rsid w:val="0001057C"/>
    <w:rsid w:val="00020E61"/>
    <w:rsid w:val="00021E9D"/>
    <w:rsid w:val="000220F1"/>
    <w:rsid w:val="00030CC1"/>
    <w:rsid w:val="00035A23"/>
    <w:rsid w:val="00041FE8"/>
    <w:rsid w:val="00042918"/>
    <w:rsid w:val="00042C37"/>
    <w:rsid w:val="000437C7"/>
    <w:rsid w:val="00046655"/>
    <w:rsid w:val="00051BEB"/>
    <w:rsid w:val="000556CF"/>
    <w:rsid w:val="00060981"/>
    <w:rsid w:val="00061910"/>
    <w:rsid w:val="00063098"/>
    <w:rsid w:val="000640F7"/>
    <w:rsid w:val="00065797"/>
    <w:rsid w:val="00065E21"/>
    <w:rsid w:val="00081F24"/>
    <w:rsid w:val="00084171"/>
    <w:rsid w:val="00090B56"/>
    <w:rsid w:val="000912A7"/>
    <w:rsid w:val="000957E8"/>
    <w:rsid w:val="00096A08"/>
    <w:rsid w:val="0009787E"/>
    <w:rsid w:val="000A1B28"/>
    <w:rsid w:val="000A205D"/>
    <w:rsid w:val="000B0242"/>
    <w:rsid w:val="000B06E2"/>
    <w:rsid w:val="000B3CFD"/>
    <w:rsid w:val="000B6D5A"/>
    <w:rsid w:val="000C1A3E"/>
    <w:rsid w:val="000C1CE3"/>
    <w:rsid w:val="000C1EE2"/>
    <w:rsid w:val="000C2311"/>
    <w:rsid w:val="000C5438"/>
    <w:rsid w:val="000C5F7F"/>
    <w:rsid w:val="000D0651"/>
    <w:rsid w:val="000D3078"/>
    <w:rsid w:val="000D3969"/>
    <w:rsid w:val="000D49A4"/>
    <w:rsid w:val="000D5D8A"/>
    <w:rsid w:val="000D5EF8"/>
    <w:rsid w:val="000D6B48"/>
    <w:rsid w:val="000D78D1"/>
    <w:rsid w:val="000E4429"/>
    <w:rsid w:val="000E4C85"/>
    <w:rsid w:val="000E57EF"/>
    <w:rsid w:val="000E5DBA"/>
    <w:rsid w:val="000E7934"/>
    <w:rsid w:val="000F029F"/>
    <w:rsid w:val="000F044D"/>
    <w:rsid w:val="000F0F9D"/>
    <w:rsid w:val="000F3368"/>
    <w:rsid w:val="000F4AFB"/>
    <w:rsid w:val="000F5CF7"/>
    <w:rsid w:val="000F61B2"/>
    <w:rsid w:val="000F6BA9"/>
    <w:rsid w:val="000F7362"/>
    <w:rsid w:val="001016FF"/>
    <w:rsid w:val="0010245D"/>
    <w:rsid w:val="001027C3"/>
    <w:rsid w:val="0010382F"/>
    <w:rsid w:val="00111903"/>
    <w:rsid w:val="00111BFE"/>
    <w:rsid w:val="001131EF"/>
    <w:rsid w:val="001144B2"/>
    <w:rsid w:val="0011490B"/>
    <w:rsid w:val="00116690"/>
    <w:rsid w:val="001167DA"/>
    <w:rsid w:val="001205F9"/>
    <w:rsid w:val="00120A5B"/>
    <w:rsid w:val="00121DB1"/>
    <w:rsid w:val="00121F7E"/>
    <w:rsid w:val="00123AE9"/>
    <w:rsid w:val="00125B9C"/>
    <w:rsid w:val="001321A9"/>
    <w:rsid w:val="00136381"/>
    <w:rsid w:val="00137C66"/>
    <w:rsid w:val="00144602"/>
    <w:rsid w:val="00147953"/>
    <w:rsid w:val="00150AD2"/>
    <w:rsid w:val="00152F86"/>
    <w:rsid w:val="00152FEC"/>
    <w:rsid w:val="0015578B"/>
    <w:rsid w:val="00156564"/>
    <w:rsid w:val="001576A4"/>
    <w:rsid w:val="00164358"/>
    <w:rsid w:val="00165B41"/>
    <w:rsid w:val="001708C9"/>
    <w:rsid w:val="0017185A"/>
    <w:rsid w:val="001741A6"/>
    <w:rsid w:val="0017526E"/>
    <w:rsid w:val="00177BCD"/>
    <w:rsid w:val="00183501"/>
    <w:rsid w:val="00183ECC"/>
    <w:rsid w:val="00185035"/>
    <w:rsid w:val="001859BA"/>
    <w:rsid w:val="001906B1"/>
    <w:rsid w:val="00192FF1"/>
    <w:rsid w:val="00193D97"/>
    <w:rsid w:val="001959B9"/>
    <w:rsid w:val="00195CE7"/>
    <w:rsid w:val="00196E39"/>
    <w:rsid w:val="001A151C"/>
    <w:rsid w:val="001A1645"/>
    <w:rsid w:val="001A462B"/>
    <w:rsid w:val="001A5119"/>
    <w:rsid w:val="001B0813"/>
    <w:rsid w:val="001B2D5C"/>
    <w:rsid w:val="001B4076"/>
    <w:rsid w:val="001B54F5"/>
    <w:rsid w:val="001B5518"/>
    <w:rsid w:val="001B6C4B"/>
    <w:rsid w:val="001B7D25"/>
    <w:rsid w:val="001C0685"/>
    <w:rsid w:val="001C169C"/>
    <w:rsid w:val="001C369C"/>
    <w:rsid w:val="001C376C"/>
    <w:rsid w:val="001C5331"/>
    <w:rsid w:val="001C590A"/>
    <w:rsid w:val="001C7216"/>
    <w:rsid w:val="001D217A"/>
    <w:rsid w:val="001D21BF"/>
    <w:rsid w:val="001D29B3"/>
    <w:rsid w:val="001D43C0"/>
    <w:rsid w:val="001D4A43"/>
    <w:rsid w:val="001D6500"/>
    <w:rsid w:val="001D6862"/>
    <w:rsid w:val="001E4A86"/>
    <w:rsid w:val="001E7176"/>
    <w:rsid w:val="001F1A94"/>
    <w:rsid w:val="001F1D6E"/>
    <w:rsid w:val="001F22C5"/>
    <w:rsid w:val="001F2FF8"/>
    <w:rsid w:val="001F3631"/>
    <w:rsid w:val="001F3D3D"/>
    <w:rsid w:val="001F4D7D"/>
    <w:rsid w:val="00204351"/>
    <w:rsid w:val="00211BAE"/>
    <w:rsid w:val="00212133"/>
    <w:rsid w:val="002121F4"/>
    <w:rsid w:val="00214144"/>
    <w:rsid w:val="00214A13"/>
    <w:rsid w:val="00214EA7"/>
    <w:rsid w:val="00215B68"/>
    <w:rsid w:val="00216EE3"/>
    <w:rsid w:val="00220F1E"/>
    <w:rsid w:val="002220FE"/>
    <w:rsid w:val="002224F3"/>
    <w:rsid w:val="00223385"/>
    <w:rsid w:val="002255F8"/>
    <w:rsid w:val="002256B3"/>
    <w:rsid w:val="002270BB"/>
    <w:rsid w:val="00227420"/>
    <w:rsid w:val="002306FA"/>
    <w:rsid w:val="00232D04"/>
    <w:rsid w:val="00232F2A"/>
    <w:rsid w:val="00233359"/>
    <w:rsid w:val="00233E69"/>
    <w:rsid w:val="00233EA2"/>
    <w:rsid w:val="002340EE"/>
    <w:rsid w:val="00235C76"/>
    <w:rsid w:val="002373BF"/>
    <w:rsid w:val="0024157E"/>
    <w:rsid w:val="00241931"/>
    <w:rsid w:val="002428D8"/>
    <w:rsid w:val="00243EA8"/>
    <w:rsid w:val="00245841"/>
    <w:rsid w:val="002461E2"/>
    <w:rsid w:val="00247211"/>
    <w:rsid w:val="00250713"/>
    <w:rsid w:val="00256893"/>
    <w:rsid w:val="002579A5"/>
    <w:rsid w:val="00262F46"/>
    <w:rsid w:val="002637E4"/>
    <w:rsid w:val="00265CA5"/>
    <w:rsid w:val="00265E86"/>
    <w:rsid w:val="0026640E"/>
    <w:rsid w:val="00270239"/>
    <w:rsid w:val="00270754"/>
    <w:rsid w:val="00272544"/>
    <w:rsid w:val="00272ADC"/>
    <w:rsid w:val="00277926"/>
    <w:rsid w:val="0028066B"/>
    <w:rsid w:val="002807A2"/>
    <w:rsid w:val="00283710"/>
    <w:rsid w:val="00283E1F"/>
    <w:rsid w:val="00284237"/>
    <w:rsid w:val="00285A2E"/>
    <w:rsid w:val="00286148"/>
    <w:rsid w:val="002877C9"/>
    <w:rsid w:val="002878A4"/>
    <w:rsid w:val="0029105C"/>
    <w:rsid w:val="002913F3"/>
    <w:rsid w:val="00291726"/>
    <w:rsid w:val="0029254F"/>
    <w:rsid w:val="002936F2"/>
    <w:rsid w:val="0029391E"/>
    <w:rsid w:val="00294FB8"/>
    <w:rsid w:val="00295348"/>
    <w:rsid w:val="002976F9"/>
    <w:rsid w:val="002A115A"/>
    <w:rsid w:val="002A2527"/>
    <w:rsid w:val="002A3FE1"/>
    <w:rsid w:val="002A715A"/>
    <w:rsid w:val="002A76AE"/>
    <w:rsid w:val="002B33C0"/>
    <w:rsid w:val="002B35FB"/>
    <w:rsid w:val="002B3D72"/>
    <w:rsid w:val="002B5080"/>
    <w:rsid w:val="002B6C35"/>
    <w:rsid w:val="002B6CC6"/>
    <w:rsid w:val="002B7A0C"/>
    <w:rsid w:val="002D2715"/>
    <w:rsid w:val="002D3446"/>
    <w:rsid w:val="002D3BEB"/>
    <w:rsid w:val="002D3F50"/>
    <w:rsid w:val="002D5797"/>
    <w:rsid w:val="002D6001"/>
    <w:rsid w:val="002D7375"/>
    <w:rsid w:val="002D7DA0"/>
    <w:rsid w:val="002E28D8"/>
    <w:rsid w:val="002E3B33"/>
    <w:rsid w:val="002E407A"/>
    <w:rsid w:val="002E551F"/>
    <w:rsid w:val="002E607B"/>
    <w:rsid w:val="002F1227"/>
    <w:rsid w:val="002F1DA6"/>
    <w:rsid w:val="002F25C9"/>
    <w:rsid w:val="002F41F5"/>
    <w:rsid w:val="002F509B"/>
    <w:rsid w:val="003001B2"/>
    <w:rsid w:val="003020FF"/>
    <w:rsid w:val="0030255D"/>
    <w:rsid w:val="00302C66"/>
    <w:rsid w:val="00303241"/>
    <w:rsid w:val="00303738"/>
    <w:rsid w:val="00307FBB"/>
    <w:rsid w:val="00315985"/>
    <w:rsid w:val="00316A34"/>
    <w:rsid w:val="00316B41"/>
    <w:rsid w:val="00316F9E"/>
    <w:rsid w:val="00317208"/>
    <w:rsid w:val="003203ED"/>
    <w:rsid w:val="003216A2"/>
    <w:rsid w:val="00322C91"/>
    <w:rsid w:val="003247B3"/>
    <w:rsid w:val="003267EB"/>
    <w:rsid w:val="00326A97"/>
    <w:rsid w:val="00332EC1"/>
    <w:rsid w:val="0033354C"/>
    <w:rsid w:val="00334F16"/>
    <w:rsid w:val="003354C2"/>
    <w:rsid w:val="00337D55"/>
    <w:rsid w:val="00340A6D"/>
    <w:rsid w:val="0034280A"/>
    <w:rsid w:val="0034434C"/>
    <w:rsid w:val="0034528B"/>
    <w:rsid w:val="00345D01"/>
    <w:rsid w:val="00347093"/>
    <w:rsid w:val="00347604"/>
    <w:rsid w:val="0035330F"/>
    <w:rsid w:val="00357C55"/>
    <w:rsid w:val="0036111C"/>
    <w:rsid w:val="003633D7"/>
    <w:rsid w:val="00366332"/>
    <w:rsid w:val="00366B39"/>
    <w:rsid w:val="003700E9"/>
    <w:rsid w:val="0037173A"/>
    <w:rsid w:val="003732D9"/>
    <w:rsid w:val="00374D54"/>
    <w:rsid w:val="003756C0"/>
    <w:rsid w:val="00376D0B"/>
    <w:rsid w:val="003772ED"/>
    <w:rsid w:val="0038140E"/>
    <w:rsid w:val="00381649"/>
    <w:rsid w:val="0038444F"/>
    <w:rsid w:val="0038579E"/>
    <w:rsid w:val="00385A8A"/>
    <w:rsid w:val="003868B4"/>
    <w:rsid w:val="00387BCB"/>
    <w:rsid w:val="003917E8"/>
    <w:rsid w:val="00393122"/>
    <w:rsid w:val="0039319D"/>
    <w:rsid w:val="003939F6"/>
    <w:rsid w:val="0039402B"/>
    <w:rsid w:val="00394718"/>
    <w:rsid w:val="00394D51"/>
    <w:rsid w:val="0039669D"/>
    <w:rsid w:val="00396DF5"/>
    <w:rsid w:val="00397EDA"/>
    <w:rsid w:val="003A00A3"/>
    <w:rsid w:val="003A1A2B"/>
    <w:rsid w:val="003A2F2B"/>
    <w:rsid w:val="003A4165"/>
    <w:rsid w:val="003A76E0"/>
    <w:rsid w:val="003B0430"/>
    <w:rsid w:val="003B15C3"/>
    <w:rsid w:val="003B2732"/>
    <w:rsid w:val="003B3D44"/>
    <w:rsid w:val="003B4166"/>
    <w:rsid w:val="003B4BE6"/>
    <w:rsid w:val="003B639D"/>
    <w:rsid w:val="003C1674"/>
    <w:rsid w:val="003C3C77"/>
    <w:rsid w:val="003C3FA3"/>
    <w:rsid w:val="003C4F56"/>
    <w:rsid w:val="003C5C56"/>
    <w:rsid w:val="003C61E8"/>
    <w:rsid w:val="003D38E1"/>
    <w:rsid w:val="003D50EF"/>
    <w:rsid w:val="003D6D3F"/>
    <w:rsid w:val="003D7901"/>
    <w:rsid w:val="003E41E8"/>
    <w:rsid w:val="003E4504"/>
    <w:rsid w:val="003E4505"/>
    <w:rsid w:val="003E4BD2"/>
    <w:rsid w:val="003E5444"/>
    <w:rsid w:val="003E6CE1"/>
    <w:rsid w:val="003E7D17"/>
    <w:rsid w:val="003F019A"/>
    <w:rsid w:val="003F2273"/>
    <w:rsid w:val="003F2448"/>
    <w:rsid w:val="003F2B5F"/>
    <w:rsid w:val="003F3420"/>
    <w:rsid w:val="003F3432"/>
    <w:rsid w:val="003F611B"/>
    <w:rsid w:val="003F6660"/>
    <w:rsid w:val="00400634"/>
    <w:rsid w:val="004034F8"/>
    <w:rsid w:val="00404549"/>
    <w:rsid w:val="00404C20"/>
    <w:rsid w:val="0040506A"/>
    <w:rsid w:val="0041060A"/>
    <w:rsid w:val="00410B92"/>
    <w:rsid w:val="004172F7"/>
    <w:rsid w:val="00417707"/>
    <w:rsid w:val="00420E19"/>
    <w:rsid w:val="00422400"/>
    <w:rsid w:val="00423AAF"/>
    <w:rsid w:val="0042433A"/>
    <w:rsid w:val="00425FA9"/>
    <w:rsid w:val="004314E0"/>
    <w:rsid w:val="004341FB"/>
    <w:rsid w:val="00434A31"/>
    <w:rsid w:val="004361D9"/>
    <w:rsid w:val="00436C93"/>
    <w:rsid w:val="00437A11"/>
    <w:rsid w:val="00442A9A"/>
    <w:rsid w:val="00445E63"/>
    <w:rsid w:val="004473ED"/>
    <w:rsid w:val="00452F95"/>
    <w:rsid w:val="004537BE"/>
    <w:rsid w:val="00453EC6"/>
    <w:rsid w:val="00455BD0"/>
    <w:rsid w:val="004563EE"/>
    <w:rsid w:val="004612A5"/>
    <w:rsid w:val="00461925"/>
    <w:rsid w:val="00464325"/>
    <w:rsid w:val="00465965"/>
    <w:rsid w:val="00466348"/>
    <w:rsid w:val="00466778"/>
    <w:rsid w:val="00466D2D"/>
    <w:rsid w:val="00472BEC"/>
    <w:rsid w:val="004743D9"/>
    <w:rsid w:val="00476329"/>
    <w:rsid w:val="00476D38"/>
    <w:rsid w:val="004778A0"/>
    <w:rsid w:val="004819B7"/>
    <w:rsid w:val="004820FE"/>
    <w:rsid w:val="004821D1"/>
    <w:rsid w:val="00485320"/>
    <w:rsid w:val="0048540B"/>
    <w:rsid w:val="00485A95"/>
    <w:rsid w:val="00487D1A"/>
    <w:rsid w:val="004922A9"/>
    <w:rsid w:val="0049312A"/>
    <w:rsid w:val="00494EE1"/>
    <w:rsid w:val="00496313"/>
    <w:rsid w:val="00496D0C"/>
    <w:rsid w:val="00497AFF"/>
    <w:rsid w:val="004A2203"/>
    <w:rsid w:val="004A25B0"/>
    <w:rsid w:val="004A6253"/>
    <w:rsid w:val="004A709A"/>
    <w:rsid w:val="004B0DA9"/>
    <w:rsid w:val="004B3805"/>
    <w:rsid w:val="004B3DC3"/>
    <w:rsid w:val="004B63C9"/>
    <w:rsid w:val="004B7664"/>
    <w:rsid w:val="004C0AE7"/>
    <w:rsid w:val="004C0F34"/>
    <w:rsid w:val="004C24BD"/>
    <w:rsid w:val="004C7354"/>
    <w:rsid w:val="004C7872"/>
    <w:rsid w:val="004D232C"/>
    <w:rsid w:val="004D5ACF"/>
    <w:rsid w:val="004E0628"/>
    <w:rsid w:val="004E0D57"/>
    <w:rsid w:val="004E4189"/>
    <w:rsid w:val="004E5090"/>
    <w:rsid w:val="004E58AC"/>
    <w:rsid w:val="004F0648"/>
    <w:rsid w:val="004F1BAC"/>
    <w:rsid w:val="004F258D"/>
    <w:rsid w:val="004F3386"/>
    <w:rsid w:val="004F38F7"/>
    <w:rsid w:val="004F44F6"/>
    <w:rsid w:val="004F5180"/>
    <w:rsid w:val="004F76A1"/>
    <w:rsid w:val="004F7E8B"/>
    <w:rsid w:val="005008CB"/>
    <w:rsid w:val="005008CD"/>
    <w:rsid w:val="00500E07"/>
    <w:rsid w:val="0051206A"/>
    <w:rsid w:val="00512BCE"/>
    <w:rsid w:val="00512D3F"/>
    <w:rsid w:val="0051356A"/>
    <w:rsid w:val="00514EB6"/>
    <w:rsid w:val="00517BE4"/>
    <w:rsid w:val="00520328"/>
    <w:rsid w:val="0052148E"/>
    <w:rsid w:val="00521C94"/>
    <w:rsid w:val="005222E1"/>
    <w:rsid w:val="0052499B"/>
    <w:rsid w:val="005255F5"/>
    <w:rsid w:val="005306BA"/>
    <w:rsid w:val="00530B8F"/>
    <w:rsid w:val="00532B9E"/>
    <w:rsid w:val="00533C94"/>
    <w:rsid w:val="00534B2B"/>
    <w:rsid w:val="005365EB"/>
    <w:rsid w:val="0053710B"/>
    <w:rsid w:val="00537C64"/>
    <w:rsid w:val="00543B83"/>
    <w:rsid w:val="0054772F"/>
    <w:rsid w:val="00552E13"/>
    <w:rsid w:val="005553ED"/>
    <w:rsid w:val="0055746A"/>
    <w:rsid w:val="00561135"/>
    <w:rsid w:val="005619D7"/>
    <w:rsid w:val="00561BAB"/>
    <w:rsid w:val="00562B89"/>
    <w:rsid w:val="00564F32"/>
    <w:rsid w:val="00566D5B"/>
    <w:rsid w:val="00571127"/>
    <w:rsid w:val="005761F5"/>
    <w:rsid w:val="005810F5"/>
    <w:rsid w:val="00587D3E"/>
    <w:rsid w:val="00587E8E"/>
    <w:rsid w:val="00587F2F"/>
    <w:rsid w:val="00591212"/>
    <w:rsid w:val="00592228"/>
    <w:rsid w:val="0059666D"/>
    <w:rsid w:val="005968A1"/>
    <w:rsid w:val="00596E53"/>
    <w:rsid w:val="005975CF"/>
    <w:rsid w:val="0059765F"/>
    <w:rsid w:val="005A0195"/>
    <w:rsid w:val="005A1477"/>
    <w:rsid w:val="005A29D0"/>
    <w:rsid w:val="005A41A5"/>
    <w:rsid w:val="005A4545"/>
    <w:rsid w:val="005B0878"/>
    <w:rsid w:val="005B15A3"/>
    <w:rsid w:val="005B1A46"/>
    <w:rsid w:val="005B28A6"/>
    <w:rsid w:val="005B2AE4"/>
    <w:rsid w:val="005B3703"/>
    <w:rsid w:val="005B4DEF"/>
    <w:rsid w:val="005B51D0"/>
    <w:rsid w:val="005B617F"/>
    <w:rsid w:val="005B6225"/>
    <w:rsid w:val="005B73BB"/>
    <w:rsid w:val="005C10E4"/>
    <w:rsid w:val="005C3BD0"/>
    <w:rsid w:val="005C6D39"/>
    <w:rsid w:val="005C7734"/>
    <w:rsid w:val="005D0939"/>
    <w:rsid w:val="005D1540"/>
    <w:rsid w:val="005D2017"/>
    <w:rsid w:val="005D4516"/>
    <w:rsid w:val="005D4547"/>
    <w:rsid w:val="005D47E0"/>
    <w:rsid w:val="005E263A"/>
    <w:rsid w:val="005E423D"/>
    <w:rsid w:val="005E48C0"/>
    <w:rsid w:val="005E650D"/>
    <w:rsid w:val="005F01A0"/>
    <w:rsid w:val="005F277A"/>
    <w:rsid w:val="005F2F59"/>
    <w:rsid w:val="006013C6"/>
    <w:rsid w:val="0060241F"/>
    <w:rsid w:val="006049C2"/>
    <w:rsid w:val="0060523B"/>
    <w:rsid w:val="00605F2A"/>
    <w:rsid w:val="00606CD3"/>
    <w:rsid w:val="00607EA4"/>
    <w:rsid w:val="00611B99"/>
    <w:rsid w:val="00611FAA"/>
    <w:rsid w:val="0061308F"/>
    <w:rsid w:val="00614A65"/>
    <w:rsid w:val="0061503A"/>
    <w:rsid w:val="006171E3"/>
    <w:rsid w:val="006208DB"/>
    <w:rsid w:val="006239AC"/>
    <w:rsid w:val="0062485F"/>
    <w:rsid w:val="00626C4A"/>
    <w:rsid w:val="006274B7"/>
    <w:rsid w:val="00627FDC"/>
    <w:rsid w:val="006308A0"/>
    <w:rsid w:val="00633352"/>
    <w:rsid w:val="00633E78"/>
    <w:rsid w:val="00635BC2"/>
    <w:rsid w:val="00636A8F"/>
    <w:rsid w:val="006376E5"/>
    <w:rsid w:val="006412D5"/>
    <w:rsid w:val="0064202A"/>
    <w:rsid w:val="00642A97"/>
    <w:rsid w:val="00643B3F"/>
    <w:rsid w:val="00643C13"/>
    <w:rsid w:val="00643FD2"/>
    <w:rsid w:val="00644453"/>
    <w:rsid w:val="006449B9"/>
    <w:rsid w:val="0064613B"/>
    <w:rsid w:val="00650C46"/>
    <w:rsid w:val="006511D8"/>
    <w:rsid w:val="006518F7"/>
    <w:rsid w:val="006526A4"/>
    <w:rsid w:val="00653393"/>
    <w:rsid w:val="00654E10"/>
    <w:rsid w:val="00661299"/>
    <w:rsid w:val="00662330"/>
    <w:rsid w:val="006632F6"/>
    <w:rsid w:val="00664F9B"/>
    <w:rsid w:val="00667D89"/>
    <w:rsid w:val="00670137"/>
    <w:rsid w:val="0067272D"/>
    <w:rsid w:val="00672FE0"/>
    <w:rsid w:val="00673156"/>
    <w:rsid w:val="006736E8"/>
    <w:rsid w:val="00673F4B"/>
    <w:rsid w:val="006762B8"/>
    <w:rsid w:val="0067696B"/>
    <w:rsid w:val="00681041"/>
    <w:rsid w:val="00681133"/>
    <w:rsid w:val="00684370"/>
    <w:rsid w:val="006864DE"/>
    <w:rsid w:val="00686727"/>
    <w:rsid w:val="00692E8E"/>
    <w:rsid w:val="00694359"/>
    <w:rsid w:val="00694DFD"/>
    <w:rsid w:val="00694FF9"/>
    <w:rsid w:val="00695D8A"/>
    <w:rsid w:val="00695EFE"/>
    <w:rsid w:val="0069716A"/>
    <w:rsid w:val="00697743"/>
    <w:rsid w:val="006A2C61"/>
    <w:rsid w:val="006A35E2"/>
    <w:rsid w:val="006A393D"/>
    <w:rsid w:val="006A6E54"/>
    <w:rsid w:val="006A7560"/>
    <w:rsid w:val="006A7902"/>
    <w:rsid w:val="006B3F1B"/>
    <w:rsid w:val="006B684C"/>
    <w:rsid w:val="006B700D"/>
    <w:rsid w:val="006B7F9D"/>
    <w:rsid w:val="006C013F"/>
    <w:rsid w:val="006C31A2"/>
    <w:rsid w:val="006C4F3A"/>
    <w:rsid w:val="006C5C51"/>
    <w:rsid w:val="006C7007"/>
    <w:rsid w:val="006C7455"/>
    <w:rsid w:val="006D103C"/>
    <w:rsid w:val="006D1E05"/>
    <w:rsid w:val="006D694B"/>
    <w:rsid w:val="006E0696"/>
    <w:rsid w:val="006E30C4"/>
    <w:rsid w:val="006E4089"/>
    <w:rsid w:val="006F142E"/>
    <w:rsid w:val="006F29DD"/>
    <w:rsid w:val="006F47E1"/>
    <w:rsid w:val="006F4843"/>
    <w:rsid w:val="006F628C"/>
    <w:rsid w:val="006F7305"/>
    <w:rsid w:val="00700342"/>
    <w:rsid w:val="00704758"/>
    <w:rsid w:val="00704B54"/>
    <w:rsid w:val="007078FD"/>
    <w:rsid w:val="00710D8A"/>
    <w:rsid w:val="00711F1A"/>
    <w:rsid w:val="00712ADD"/>
    <w:rsid w:val="0071313E"/>
    <w:rsid w:val="0071344C"/>
    <w:rsid w:val="007135D3"/>
    <w:rsid w:val="00713754"/>
    <w:rsid w:val="00713B32"/>
    <w:rsid w:val="00717F25"/>
    <w:rsid w:val="007210C7"/>
    <w:rsid w:val="0072139F"/>
    <w:rsid w:val="00722EE6"/>
    <w:rsid w:val="007266DF"/>
    <w:rsid w:val="0072673A"/>
    <w:rsid w:val="00730B82"/>
    <w:rsid w:val="0073362D"/>
    <w:rsid w:val="00733C99"/>
    <w:rsid w:val="007378E9"/>
    <w:rsid w:val="00737A26"/>
    <w:rsid w:val="00740D0D"/>
    <w:rsid w:val="00740E3E"/>
    <w:rsid w:val="0074230F"/>
    <w:rsid w:val="00745F6B"/>
    <w:rsid w:val="00754536"/>
    <w:rsid w:val="007622D6"/>
    <w:rsid w:val="00763857"/>
    <w:rsid w:val="00764208"/>
    <w:rsid w:val="007650C8"/>
    <w:rsid w:val="007652EF"/>
    <w:rsid w:val="00771219"/>
    <w:rsid w:val="007719D0"/>
    <w:rsid w:val="00771B59"/>
    <w:rsid w:val="00775419"/>
    <w:rsid w:val="00775B1E"/>
    <w:rsid w:val="00775F0C"/>
    <w:rsid w:val="0077604D"/>
    <w:rsid w:val="0078131C"/>
    <w:rsid w:val="00793315"/>
    <w:rsid w:val="007957DE"/>
    <w:rsid w:val="007965F2"/>
    <w:rsid w:val="00797154"/>
    <w:rsid w:val="00797F05"/>
    <w:rsid w:val="007A194C"/>
    <w:rsid w:val="007A26B5"/>
    <w:rsid w:val="007B23A1"/>
    <w:rsid w:val="007B376A"/>
    <w:rsid w:val="007B3EC5"/>
    <w:rsid w:val="007B62C3"/>
    <w:rsid w:val="007B6802"/>
    <w:rsid w:val="007B7107"/>
    <w:rsid w:val="007B74C0"/>
    <w:rsid w:val="007C1E8A"/>
    <w:rsid w:val="007C3B85"/>
    <w:rsid w:val="007C51AA"/>
    <w:rsid w:val="007D3DAE"/>
    <w:rsid w:val="007D4952"/>
    <w:rsid w:val="007D5464"/>
    <w:rsid w:val="007D6042"/>
    <w:rsid w:val="007E1997"/>
    <w:rsid w:val="007E371F"/>
    <w:rsid w:val="007E3848"/>
    <w:rsid w:val="007E3BD2"/>
    <w:rsid w:val="007E3F3B"/>
    <w:rsid w:val="007E4AF4"/>
    <w:rsid w:val="007E53C1"/>
    <w:rsid w:val="007E6606"/>
    <w:rsid w:val="007E7248"/>
    <w:rsid w:val="007F02C3"/>
    <w:rsid w:val="007F0E47"/>
    <w:rsid w:val="007F1DE6"/>
    <w:rsid w:val="007F2777"/>
    <w:rsid w:val="007F3390"/>
    <w:rsid w:val="007F3A24"/>
    <w:rsid w:val="007F4590"/>
    <w:rsid w:val="007F4D57"/>
    <w:rsid w:val="007F6CD6"/>
    <w:rsid w:val="00801A22"/>
    <w:rsid w:val="00802AED"/>
    <w:rsid w:val="00802B75"/>
    <w:rsid w:val="00804559"/>
    <w:rsid w:val="008072CC"/>
    <w:rsid w:val="00811F43"/>
    <w:rsid w:val="00817004"/>
    <w:rsid w:val="008215F6"/>
    <w:rsid w:val="00821C25"/>
    <w:rsid w:val="00822913"/>
    <w:rsid w:val="0082365F"/>
    <w:rsid w:val="00825D1D"/>
    <w:rsid w:val="00826FE6"/>
    <w:rsid w:val="00830106"/>
    <w:rsid w:val="008309C8"/>
    <w:rsid w:val="00831311"/>
    <w:rsid w:val="00833939"/>
    <w:rsid w:val="00834D93"/>
    <w:rsid w:val="00835A74"/>
    <w:rsid w:val="00836737"/>
    <w:rsid w:val="00840A86"/>
    <w:rsid w:val="0084206C"/>
    <w:rsid w:val="00843213"/>
    <w:rsid w:val="00843C97"/>
    <w:rsid w:val="00844BD6"/>
    <w:rsid w:val="00845236"/>
    <w:rsid w:val="0084613D"/>
    <w:rsid w:val="00846662"/>
    <w:rsid w:val="00847A69"/>
    <w:rsid w:val="00850D29"/>
    <w:rsid w:val="00853BD5"/>
    <w:rsid w:val="008542DE"/>
    <w:rsid w:val="00856830"/>
    <w:rsid w:val="008607E0"/>
    <w:rsid w:val="00863153"/>
    <w:rsid w:val="00863FF0"/>
    <w:rsid w:val="00866F15"/>
    <w:rsid w:val="008703F2"/>
    <w:rsid w:val="00872F5F"/>
    <w:rsid w:val="00873B9F"/>
    <w:rsid w:val="00874F14"/>
    <w:rsid w:val="00876A24"/>
    <w:rsid w:val="00876B41"/>
    <w:rsid w:val="00877112"/>
    <w:rsid w:val="008779D7"/>
    <w:rsid w:val="0088234E"/>
    <w:rsid w:val="00882B18"/>
    <w:rsid w:val="008831FD"/>
    <w:rsid w:val="008841A2"/>
    <w:rsid w:val="00885054"/>
    <w:rsid w:val="00886C51"/>
    <w:rsid w:val="00890CA2"/>
    <w:rsid w:val="00891E11"/>
    <w:rsid w:val="00894B25"/>
    <w:rsid w:val="008A33D4"/>
    <w:rsid w:val="008A3E62"/>
    <w:rsid w:val="008A41F4"/>
    <w:rsid w:val="008A4444"/>
    <w:rsid w:val="008A4905"/>
    <w:rsid w:val="008A6C7D"/>
    <w:rsid w:val="008B071C"/>
    <w:rsid w:val="008B1CEE"/>
    <w:rsid w:val="008B34CF"/>
    <w:rsid w:val="008B4F0B"/>
    <w:rsid w:val="008B5A17"/>
    <w:rsid w:val="008B75BD"/>
    <w:rsid w:val="008B7A3C"/>
    <w:rsid w:val="008C2F62"/>
    <w:rsid w:val="008C3A6D"/>
    <w:rsid w:val="008D19D4"/>
    <w:rsid w:val="008D38DF"/>
    <w:rsid w:val="008D3CBA"/>
    <w:rsid w:val="008D4BEB"/>
    <w:rsid w:val="008D5171"/>
    <w:rsid w:val="008D5718"/>
    <w:rsid w:val="008D7989"/>
    <w:rsid w:val="008E1737"/>
    <w:rsid w:val="008E4353"/>
    <w:rsid w:val="008E5029"/>
    <w:rsid w:val="008E5ACF"/>
    <w:rsid w:val="008E615E"/>
    <w:rsid w:val="008E70DC"/>
    <w:rsid w:val="008F125D"/>
    <w:rsid w:val="008F2750"/>
    <w:rsid w:val="008F2755"/>
    <w:rsid w:val="008F318C"/>
    <w:rsid w:val="008F35FA"/>
    <w:rsid w:val="008F3C0D"/>
    <w:rsid w:val="008F6D5A"/>
    <w:rsid w:val="008F7509"/>
    <w:rsid w:val="0090270D"/>
    <w:rsid w:val="00906B39"/>
    <w:rsid w:val="00906E0C"/>
    <w:rsid w:val="00907AE9"/>
    <w:rsid w:val="0091039A"/>
    <w:rsid w:val="009164ED"/>
    <w:rsid w:val="009173D6"/>
    <w:rsid w:val="00917566"/>
    <w:rsid w:val="00917D86"/>
    <w:rsid w:val="00921301"/>
    <w:rsid w:val="00931060"/>
    <w:rsid w:val="009343DE"/>
    <w:rsid w:val="00934926"/>
    <w:rsid w:val="009363A2"/>
    <w:rsid w:val="00942053"/>
    <w:rsid w:val="009437D6"/>
    <w:rsid w:val="00945293"/>
    <w:rsid w:val="00947206"/>
    <w:rsid w:val="00947591"/>
    <w:rsid w:val="00950FE1"/>
    <w:rsid w:val="00951FB3"/>
    <w:rsid w:val="0095221F"/>
    <w:rsid w:val="00965E83"/>
    <w:rsid w:val="0096622E"/>
    <w:rsid w:val="00966D0A"/>
    <w:rsid w:val="00966DC6"/>
    <w:rsid w:val="009671FD"/>
    <w:rsid w:val="00967738"/>
    <w:rsid w:val="00970573"/>
    <w:rsid w:val="00971009"/>
    <w:rsid w:val="00971A31"/>
    <w:rsid w:val="00973728"/>
    <w:rsid w:val="00974635"/>
    <w:rsid w:val="00976888"/>
    <w:rsid w:val="0097691E"/>
    <w:rsid w:val="00977E16"/>
    <w:rsid w:val="00982C09"/>
    <w:rsid w:val="00986530"/>
    <w:rsid w:val="0098680C"/>
    <w:rsid w:val="0098689C"/>
    <w:rsid w:val="009916B0"/>
    <w:rsid w:val="009919D0"/>
    <w:rsid w:val="0099502A"/>
    <w:rsid w:val="009A0D60"/>
    <w:rsid w:val="009A2580"/>
    <w:rsid w:val="009A54AE"/>
    <w:rsid w:val="009A6DD3"/>
    <w:rsid w:val="009A71C7"/>
    <w:rsid w:val="009A71F6"/>
    <w:rsid w:val="009A73A3"/>
    <w:rsid w:val="009B0A10"/>
    <w:rsid w:val="009B0B8E"/>
    <w:rsid w:val="009B169E"/>
    <w:rsid w:val="009B2928"/>
    <w:rsid w:val="009B549E"/>
    <w:rsid w:val="009B5735"/>
    <w:rsid w:val="009B7B90"/>
    <w:rsid w:val="009C273A"/>
    <w:rsid w:val="009C3383"/>
    <w:rsid w:val="009C4CD1"/>
    <w:rsid w:val="009C527B"/>
    <w:rsid w:val="009C66E9"/>
    <w:rsid w:val="009D2D48"/>
    <w:rsid w:val="009D3EEE"/>
    <w:rsid w:val="009D488F"/>
    <w:rsid w:val="009D6279"/>
    <w:rsid w:val="009D75EF"/>
    <w:rsid w:val="009E1061"/>
    <w:rsid w:val="009E39FF"/>
    <w:rsid w:val="009E6C2A"/>
    <w:rsid w:val="009F2ABF"/>
    <w:rsid w:val="009F2B9C"/>
    <w:rsid w:val="009F4A70"/>
    <w:rsid w:val="009F7698"/>
    <w:rsid w:val="009F7A6F"/>
    <w:rsid w:val="00A021AB"/>
    <w:rsid w:val="00A02FE6"/>
    <w:rsid w:val="00A04B0B"/>
    <w:rsid w:val="00A11442"/>
    <w:rsid w:val="00A13108"/>
    <w:rsid w:val="00A131BC"/>
    <w:rsid w:val="00A147E3"/>
    <w:rsid w:val="00A20F9E"/>
    <w:rsid w:val="00A21088"/>
    <w:rsid w:val="00A25C3D"/>
    <w:rsid w:val="00A27164"/>
    <w:rsid w:val="00A301D6"/>
    <w:rsid w:val="00A3031A"/>
    <w:rsid w:val="00A3039F"/>
    <w:rsid w:val="00A337BA"/>
    <w:rsid w:val="00A34569"/>
    <w:rsid w:val="00A34A33"/>
    <w:rsid w:val="00A37D17"/>
    <w:rsid w:val="00A403ED"/>
    <w:rsid w:val="00A40C2B"/>
    <w:rsid w:val="00A40C2F"/>
    <w:rsid w:val="00A420FB"/>
    <w:rsid w:val="00A42CCB"/>
    <w:rsid w:val="00A44257"/>
    <w:rsid w:val="00A44A2B"/>
    <w:rsid w:val="00A44EC0"/>
    <w:rsid w:val="00A45AF1"/>
    <w:rsid w:val="00A45D6E"/>
    <w:rsid w:val="00A502A2"/>
    <w:rsid w:val="00A5205F"/>
    <w:rsid w:val="00A5542F"/>
    <w:rsid w:val="00A55A4A"/>
    <w:rsid w:val="00A56457"/>
    <w:rsid w:val="00A5674B"/>
    <w:rsid w:val="00A60518"/>
    <w:rsid w:val="00A63113"/>
    <w:rsid w:val="00A6421F"/>
    <w:rsid w:val="00A64B19"/>
    <w:rsid w:val="00A71FF2"/>
    <w:rsid w:val="00A72B84"/>
    <w:rsid w:val="00A73450"/>
    <w:rsid w:val="00A7591E"/>
    <w:rsid w:val="00A76B3A"/>
    <w:rsid w:val="00A77E22"/>
    <w:rsid w:val="00A8034A"/>
    <w:rsid w:val="00A81932"/>
    <w:rsid w:val="00A81AAE"/>
    <w:rsid w:val="00A84425"/>
    <w:rsid w:val="00A844E9"/>
    <w:rsid w:val="00A84AA1"/>
    <w:rsid w:val="00A85C96"/>
    <w:rsid w:val="00A86629"/>
    <w:rsid w:val="00A86F25"/>
    <w:rsid w:val="00A909E8"/>
    <w:rsid w:val="00A935E5"/>
    <w:rsid w:val="00A951DA"/>
    <w:rsid w:val="00A95A5A"/>
    <w:rsid w:val="00A9624A"/>
    <w:rsid w:val="00AA125D"/>
    <w:rsid w:val="00AA1370"/>
    <w:rsid w:val="00AA2902"/>
    <w:rsid w:val="00AA370B"/>
    <w:rsid w:val="00AA4FE3"/>
    <w:rsid w:val="00AA5464"/>
    <w:rsid w:val="00AA684D"/>
    <w:rsid w:val="00AA693A"/>
    <w:rsid w:val="00AA6D79"/>
    <w:rsid w:val="00AA73D0"/>
    <w:rsid w:val="00AA76A3"/>
    <w:rsid w:val="00AB02CA"/>
    <w:rsid w:val="00AB0316"/>
    <w:rsid w:val="00AB2C86"/>
    <w:rsid w:val="00AB3C4A"/>
    <w:rsid w:val="00AB3F14"/>
    <w:rsid w:val="00AB3F8A"/>
    <w:rsid w:val="00AB4314"/>
    <w:rsid w:val="00AB4B40"/>
    <w:rsid w:val="00AB4B7B"/>
    <w:rsid w:val="00AB58FF"/>
    <w:rsid w:val="00AB5E33"/>
    <w:rsid w:val="00AB6D84"/>
    <w:rsid w:val="00AB7156"/>
    <w:rsid w:val="00AB79CD"/>
    <w:rsid w:val="00AB7D40"/>
    <w:rsid w:val="00AC092A"/>
    <w:rsid w:val="00AC29AD"/>
    <w:rsid w:val="00AC6328"/>
    <w:rsid w:val="00AD25B5"/>
    <w:rsid w:val="00AD2B7F"/>
    <w:rsid w:val="00AD2F36"/>
    <w:rsid w:val="00AD473B"/>
    <w:rsid w:val="00AD538E"/>
    <w:rsid w:val="00AD5A7C"/>
    <w:rsid w:val="00AD6482"/>
    <w:rsid w:val="00AD6ECC"/>
    <w:rsid w:val="00AE0706"/>
    <w:rsid w:val="00AE1124"/>
    <w:rsid w:val="00AE3B91"/>
    <w:rsid w:val="00AE3C8A"/>
    <w:rsid w:val="00AE4839"/>
    <w:rsid w:val="00AF0D55"/>
    <w:rsid w:val="00AF5047"/>
    <w:rsid w:val="00AF58C5"/>
    <w:rsid w:val="00AF64A9"/>
    <w:rsid w:val="00AF686B"/>
    <w:rsid w:val="00AF7B9C"/>
    <w:rsid w:val="00B00365"/>
    <w:rsid w:val="00B0064E"/>
    <w:rsid w:val="00B00F11"/>
    <w:rsid w:val="00B0429A"/>
    <w:rsid w:val="00B0572B"/>
    <w:rsid w:val="00B0702B"/>
    <w:rsid w:val="00B11CAF"/>
    <w:rsid w:val="00B120D9"/>
    <w:rsid w:val="00B1269D"/>
    <w:rsid w:val="00B1303A"/>
    <w:rsid w:val="00B135BD"/>
    <w:rsid w:val="00B147D4"/>
    <w:rsid w:val="00B15CE8"/>
    <w:rsid w:val="00B15FC0"/>
    <w:rsid w:val="00B165DF"/>
    <w:rsid w:val="00B1731E"/>
    <w:rsid w:val="00B21F33"/>
    <w:rsid w:val="00B22E39"/>
    <w:rsid w:val="00B25C9E"/>
    <w:rsid w:val="00B26134"/>
    <w:rsid w:val="00B2691E"/>
    <w:rsid w:val="00B35384"/>
    <w:rsid w:val="00B37961"/>
    <w:rsid w:val="00B43BD1"/>
    <w:rsid w:val="00B45C85"/>
    <w:rsid w:val="00B47565"/>
    <w:rsid w:val="00B5088D"/>
    <w:rsid w:val="00B52815"/>
    <w:rsid w:val="00B52EA3"/>
    <w:rsid w:val="00B531FB"/>
    <w:rsid w:val="00B54393"/>
    <w:rsid w:val="00B5577F"/>
    <w:rsid w:val="00B56F1D"/>
    <w:rsid w:val="00B5724A"/>
    <w:rsid w:val="00B60AE5"/>
    <w:rsid w:val="00B62C52"/>
    <w:rsid w:val="00B63FE8"/>
    <w:rsid w:val="00B662CE"/>
    <w:rsid w:val="00B66E6D"/>
    <w:rsid w:val="00B706AB"/>
    <w:rsid w:val="00B712BC"/>
    <w:rsid w:val="00B76519"/>
    <w:rsid w:val="00B77699"/>
    <w:rsid w:val="00B804B4"/>
    <w:rsid w:val="00B81313"/>
    <w:rsid w:val="00B84902"/>
    <w:rsid w:val="00B85950"/>
    <w:rsid w:val="00B864D0"/>
    <w:rsid w:val="00B87A3F"/>
    <w:rsid w:val="00B92CC2"/>
    <w:rsid w:val="00B92D52"/>
    <w:rsid w:val="00B9386F"/>
    <w:rsid w:val="00B93A55"/>
    <w:rsid w:val="00B94AA3"/>
    <w:rsid w:val="00B952D0"/>
    <w:rsid w:val="00B9530B"/>
    <w:rsid w:val="00BA00E2"/>
    <w:rsid w:val="00BA03AC"/>
    <w:rsid w:val="00BA34E8"/>
    <w:rsid w:val="00BA5B28"/>
    <w:rsid w:val="00BA5D2C"/>
    <w:rsid w:val="00BB1B01"/>
    <w:rsid w:val="00BB2A71"/>
    <w:rsid w:val="00BB3128"/>
    <w:rsid w:val="00BB3142"/>
    <w:rsid w:val="00BB66E4"/>
    <w:rsid w:val="00BC32E3"/>
    <w:rsid w:val="00BC41D6"/>
    <w:rsid w:val="00BC423A"/>
    <w:rsid w:val="00BC4258"/>
    <w:rsid w:val="00BC49F8"/>
    <w:rsid w:val="00BC5F65"/>
    <w:rsid w:val="00BC7975"/>
    <w:rsid w:val="00BE0FE9"/>
    <w:rsid w:val="00BE3836"/>
    <w:rsid w:val="00BE57BD"/>
    <w:rsid w:val="00BE60D3"/>
    <w:rsid w:val="00BE7FEA"/>
    <w:rsid w:val="00BF08D3"/>
    <w:rsid w:val="00BF2232"/>
    <w:rsid w:val="00BF242B"/>
    <w:rsid w:val="00BF2DDA"/>
    <w:rsid w:val="00BF4A9E"/>
    <w:rsid w:val="00BF5A9E"/>
    <w:rsid w:val="00BF5C3C"/>
    <w:rsid w:val="00BF727A"/>
    <w:rsid w:val="00BF7ED3"/>
    <w:rsid w:val="00BF7F7F"/>
    <w:rsid w:val="00C0069A"/>
    <w:rsid w:val="00C01C1E"/>
    <w:rsid w:val="00C0281F"/>
    <w:rsid w:val="00C02843"/>
    <w:rsid w:val="00C0465D"/>
    <w:rsid w:val="00C0519B"/>
    <w:rsid w:val="00C054D5"/>
    <w:rsid w:val="00C06074"/>
    <w:rsid w:val="00C06F60"/>
    <w:rsid w:val="00C106AF"/>
    <w:rsid w:val="00C12B0B"/>
    <w:rsid w:val="00C13CDC"/>
    <w:rsid w:val="00C15A15"/>
    <w:rsid w:val="00C160D4"/>
    <w:rsid w:val="00C16798"/>
    <w:rsid w:val="00C17484"/>
    <w:rsid w:val="00C17BD2"/>
    <w:rsid w:val="00C17C97"/>
    <w:rsid w:val="00C221A0"/>
    <w:rsid w:val="00C22927"/>
    <w:rsid w:val="00C22EC3"/>
    <w:rsid w:val="00C23CA1"/>
    <w:rsid w:val="00C2441A"/>
    <w:rsid w:val="00C25C08"/>
    <w:rsid w:val="00C2644E"/>
    <w:rsid w:val="00C414B4"/>
    <w:rsid w:val="00C42EB4"/>
    <w:rsid w:val="00C4386A"/>
    <w:rsid w:val="00C44E08"/>
    <w:rsid w:val="00C52B57"/>
    <w:rsid w:val="00C54ABD"/>
    <w:rsid w:val="00C56964"/>
    <w:rsid w:val="00C60A45"/>
    <w:rsid w:val="00C61CB5"/>
    <w:rsid w:val="00C64842"/>
    <w:rsid w:val="00C702B9"/>
    <w:rsid w:val="00C70F83"/>
    <w:rsid w:val="00C72294"/>
    <w:rsid w:val="00C73E4B"/>
    <w:rsid w:val="00C75BF0"/>
    <w:rsid w:val="00C769B3"/>
    <w:rsid w:val="00C77584"/>
    <w:rsid w:val="00C775A2"/>
    <w:rsid w:val="00C808BF"/>
    <w:rsid w:val="00C82F99"/>
    <w:rsid w:val="00C83A02"/>
    <w:rsid w:val="00C852EC"/>
    <w:rsid w:val="00C86B68"/>
    <w:rsid w:val="00C87351"/>
    <w:rsid w:val="00C90FAB"/>
    <w:rsid w:val="00C913F9"/>
    <w:rsid w:val="00C918D4"/>
    <w:rsid w:val="00C91E35"/>
    <w:rsid w:val="00C93B3F"/>
    <w:rsid w:val="00C9562A"/>
    <w:rsid w:val="00C95D73"/>
    <w:rsid w:val="00CA1437"/>
    <w:rsid w:val="00CA3A23"/>
    <w:rsid w:val="00CA4C1A"/>
    <w:rsid w:val="00CA6189"/>
    <w:rsid w:val="00CB009D"/>
    <w:rsid w:val="00CB16CB"/>
    <w:rsid w:val="00CB1816"/>
    <w:rsid w:val="00CB1DEB"/>
    <w:rsid w:val="00CB2FEA"/>
    <w:rsid w:val="00CB37F8"/>
    <w:rsid w:val="00CB3A23"/>
    <w:rsid w:val="00CB4632"/>
    <w:rsid w:val="00CB526B"/>
    <w:rsid w:val="00CB7A3B"/>
    <w:rsid w:val="00CC1455"/>
    <w:rsid w:val="00CC2196"/>
    <w:rsid w:val="00CC24B4"/>
    <w:rsid w:val="00CC41D7"/>
    <w:rsid w:val="00CC55A9"/>
    <w:rsid w:val="00CC5DE7"/>
    <w:rsid w:val="00CC7488"/>
    <w:rsid w:val="00CC7FD7"/>
    <w:rsid w:val="00CD084A"/>
    <w:rsid w:val="00CD09C2"/>
    <w:rsid w:val="00CD30B1"/>
    <w:rsid w:val="00CD42E2"/>
    <w:rsid w:val="00CD67CB"/>
    <w:rsid w:val="00CE08C6"/>
    <w:rsid w:val="00CE3250"/>
    <w:rsid w:val="00CE4043"/>
    <w:rsid w:val="00CE46A9"/>
    <w:rsid w:val="00CE4D7D"/>
    <w:rsid w:val="00CE58FA"/>
    <w:rsid w:val="00CE725A"/>
    <w:rsid w:val="00CF0869"/>
    <w:rsid w:val="00CF1A68"/>
    <w:rsid w:val="00CF3145"/>
    <w:rsid w:val="00CF538B"/>
    <w:rsid w:val="00CF5ADF"/>
    <w:rsid w:val="00D005C8"/>
    <w:rsid w:val="00D02707"/>
    <w:rsid w:val="00D02B71"/>
    <w:rsid w:val="00D05D12"/>
    <w:rsid w:val="00D11323"/>
    <w:rsid w:val="00D12DA3"/>
    <w:rsid w:val="00D22609"/>
    <w:rsid w:val="00D23496"/>
    <w:rsid w:val="00D234CF"/>
    <w:rsid w:val="00D23653"/>
    <w:rsid w:val="00D23D18"/>
    <w:rsid w:val="00D2690F"/>
    <w:rsid w:val="00D302DB"/>
    <w:rsid w:val="00D31382"/>
    <w:rsid w:val="00D32616"/>
    <w:rsid w:val="00D32D25"/>
    <w:rsid w:val="00D346A3"/>
    <w:rsid w:val="00D36272"/>
    <w:rsid w:val="00D3693B"/>
    <w:rsid w:val="00D40070"/>
    <w:rsid w:val="00D4249C"/>
    <w:rsid w:val="00D439DE"/>
    <w:rsid w:val="00D46135"/>
    <w:rsid w:val="00D5477F"/>
    <w:rsid w:val="00D5571B"/>
    <w:rsid w:val="00D60687"/>
    <w:rsid w:val="00D6355B"/>
    <w:rsid w:val="00D65430"/>
    <w:rsid w:val="00D66AEB"/>
    <w:rsid w:val="00D67A8E"/>
    <w:rsid w:val="00D73532"/>
    <w:rsid w:val="00D76CF1"/>
    <w:rsid w:val="00D8458B"/>
    <w:rsid w:val="00D85D30"/>
    <w:rsid w:val="00D86A82"/>
    <w:rsid w:val="00D926C3"/>
    <w:rsid w:val="00D9303B"/>
    <w:rsid w:val="00D9488A"/>
    <w:rsid w:val="00DA1DC3"/>
    <w:rsid w:val="00DA381F"/>
    <w:rsid w:val="00DA3F6D"/>
    <w:rsid w:val="00DA579A"/>
    <w:rsid w:val="00DA6C4A"/>
    <w:rsid w:val="00DA78F0"/>
    <w:rsid w:val="00DB3B4D"/>
    <w:rsid w:val="00DB40EA"/>
    <w:rsid w:val="00DB5B1A"/>
    <w:rsid w:val="00DC2FDD"/>
    <w:rsid w:val="00DC5B23"/>
    <w:rsid w:val="00DC6318"/>
    <w:rsid w:val="00DC7B5F"/>
    <w:rsid w:val="00DD0097"/>
    <w:rsid w:val="00DD3DEB"/>
    <w:rsid w:val="00DD761B"/>
    <w:rsid w:val="00DD79B2"/>
    <w:rsid w:val="00DD7DEA"/>
    <w:rsid w:val="00DD7E18"/>
    <w:rsid w:val="00DE0B0F"/>
    <w:rsid w:val="00DE14CC"/>
    <w:rsid w:val="00DE164A"/>
    <w:rsid w:val="00DE3047"/>
    <w:rsid w:val="00DE33CF"/>
    <w:rsid w:val="00DE453F"/>
    <w:rsid w:val="00DE7B7C"/>
    <w:rsid w:val="00DF0056"/>
    <w:rsid w:val="00DF2043"/>
    <w:rsid w:val="00DF20C7"/>
    <w:rsid w:val="00DF2EBE"/>
    <w:rsid w:val="00DF3A6B"/>
    <w:rsid w:val="00DF533D"/>
    <w:rsid w:val="00DF5D3A"/>
    <w:rsid w:val="00DF77AF"/>
    <w:rsid w:val="00E00C8E"/>
    <w:rsid w:val="00E0265D"/>
    <w:rsid w:val="00E02B00"/>
    <w:rsid w:val="00E06223"/>
    <w:rsid w:val="00E06D08"/>
    <w:rsid w:val="00E10398"/>
    <w:rsid w:val="00E1087D"/>
    <w:rsid w:val="00E10A5A"/>
    <w:rsid w:val="00E11559"/>
    <w:rsid w:val="00E12995"/>
    <w:rsid w:val="00E174DA"/>
    <w:rsid w:val="00E17D41"/>
    <w:rsid w:val="00E201D4"/>
    <w:rsid w:val="00E2081A"/>
    <w:rsid w:val="00E2089C"/>
    <w:rsid w:val="00E2479C"/>
    <w:rsid w:val="00E248E9"/>
    <w:rsid w:val="00E24BD7"/>
    <w:rsid w:val="00E24E92"/>
    <w:rsid w:val="00E252CB"/>
    <w:rsid w:val="00E2704A"/>
    <w:rsid w:val="00E2709D"/>
    <w:rsid w:val="00E27240"/>
    <w:rsid w:val="00E327BB"/>
    <w:rsid w:val="00E34EF5"/>
    <w:rsid w:val="00E37BD4"/>
    <w:rsid w:val="00E43053"/>
    <w:rsid w:val="00E4399D"/>
    <w:rsid w:val="00E4557A"/>
    <w:rsid w:val="00E45D33"/>
    <w:rsid w:val="00E47859"/>
    <w:rsid w:val="00E47BCA"/>
    <w:rsid w:val="00E50843"/>
    <w:rsid w:val="00E50E18"/>
    <w:rsid w:val="00E538F3"/>
    <w:rsid w:val="00E5468E"/>
    <w:rsid w:val="00E66903"/>
    <w:rsid w:val="00E70350"/>
    <w:rsid w:val="00E710E4"/>
    <w:rsid w:val="00E749B3"/>
    <w:rsid w:val="00E75002"/>
    <w:rsid w:val="00E760CC"/>
    <w:rsid w:val="00E76A8C"/>
    <w:rsid w:val="00E80910"/>
    <w:rsid w:val="00E80E39"/>
    <w:rsid w:val="00E82080"/>
    <w:rsid w:val="00E82578"/>
    <w:rsid w:val="00E82B2D"/>
    <w:rsid w:val="00E84932"/>
    <w:rsid w:val="00E853B9"/>
    <w:rsid w:val="00E85972"/>
    <w:rsid w:val="00E8604B"/>
    <w:rsid w:val="00E863FC"/>
    <w:rsid w:val="00E86A30"/>
    <w:rsid w:val="00E86A7B"/>
    <w:rsid w:val="00E873C7"/>
    <w:rsid w:val="00E90233"/>
    <w:rsid w:val="00E91E1D"/>
    <w:rsid w:val="00E91F50"/>
    <w:rsid w:val="00E924BB"/>
    <w:rsid w:val="00E92949"/>
    <w:rsid w:val="00E93B5D"/>
    <w:rsid w:val="00EA00C2"/>
    <w:rsid w:val="00EA0BEE"/>
    <w:rsid w:val="00EA0CDD"/>
    <w:rsid w:val="00EA0F2D"/>
    <w:rsid w:val="00EA15DA"/>
    <w:rsid w:val="00EA3ED4"/>
    <w:rsid w:val="00EA42BC"/>
    <w:rsid w:val="00EA43F7"/>
    <w:rsid w:val="00EA5E46"/>
    <w:rsid w:val="00EA7DC9"/>
    <w:rsid w:val="00EB0A4B"/>
    <w:rsid w:val="00EB188B"/>
    <w:rsid w:val="00EB2195"/>
    <w:rsid w:val="00EB2520"/>
    <w:rsid w:val="00EB3FA3"/>
    <w:rsid w:val="00EB7B92"/>
    <w:rsid w:val="00EC4667"/>
    <w:rsid w:val="00EC5C17"/>
    <w:rsid w:val="00EC6F1F"/>
    <w:rsid w:val="00ED0B04"/>
    <w:rsid w:val="00ED632C"/>
    <w:rsid w:val="00ED7612"/>
    <w:rsid w:val="00ED7C60"/>
    <w:rsid w:val="00EE0D0E"/>
    <w:rsid w:val="00EE1DB9"/>
    <w:rsid w:val="00EE33EB"/>
    <w:rsid w:val="00EE5E0C"/>
    <w:rsid w:val="00EF07A5"/>
    <w:rsid w:val="00EF155F"/>
    <w:rsid w:val="00EF26B9"/>
    <w:rsid w:val="00EF2CA4"/>
    <w:rsid w:val="00EF3AF7"/>
    <w:rsid w:val="00EF4FA5"/>
    <w:rsid w:val="00EF7509"/>
    <w:rsid w:val="00F00494"/>
    <w:rsid w:val="00F03FEF"/>
    <w:rsid w:val="00F06D17"/>
    <w:rsid w:val="00F12622"/>
    <w:rsid w:val="00F14010"/>
    <w:rsid w:val="00F206FD"/>
    <w:rsid w:val="00F2115A"/>
    <w:rsid w:val="00F22C61"/>
    <w:rsid w:val="00F250E6"/>
    <w:rsid w:val="00F264C9"/>
    <w:rsid w:val="00F26AB8"/>
    <w:rsid w:val="00F3137F"/>
    <w:rsid w:val="00F314A4"/>
    <w:rsid w:val="00F34E10"/>
    <w:rsid w:val="00F369AD"/>
    <w:rsid w:val="00F37B71"/>
    <w:rsid w:val="00F41488"/>
    <w:rsid w:val="00F44EEB"/>
    <w:rsid w:val="00F50DBC"/>
    <w:rsid w:val="00F51385"/>
    <w:rsid w:val="00F52603"/>
    <w:rsid w:val="00F526F0"/>
    <w:rsid w:val="00F529A0"/>
    <w:rsid w:val="00F61600"/>
    <w:rsid w:val="00F62345"/>
    <w:rsid w:val="00F627FF"/>
    <w:rsid w:val="00F6281A"/>
    <w:rsid w:val="00F638A1"/>
    <w:rsid w:val="00F644AE"/>
    <w:rsid w:val="00F67F3B"/>
    <w:rsid w:val="00F7211E"/>
    <w:rsid w:val="00F72759"/>
    <w:rsid w:val="00F74350"/>
    <w:rsid w:val="00F86E75"/>
    <w:rsid w:val="00F87063"/>
    <w:rsid w:val="00F91E04"/>
    <w:rsid w:val="00F93936"/>
    <w:rsid w:val="00F9451A"/>
    <w:rsid w:val="00F965DA"/>
    <w:rsid w:val="00F96C21"/>
    <w:rsid w:val="00FA0EE2"/>
    <w:rsid w:val="00FA3D84"/>
    <w:rsid w:val="00FA409F"/>
    <w:rsid w:val="00FA4D77"/>
    <w:rsid w:val="00FA5A3F"/>
    <w:rsid w:val="00FA5B30"/>
    <w:rsid w:val="00FB04D7"/>
    <w:rsid w:val="00FB27EA"/>
    <w:rsid w:val="00FB61A8"/>
    <w:rsid w:val="00FB66CC"/>
    <w:rsid w:val="00FB7C9F"/>
    <w:rsid w:val="00FC053C"/>
    <w:rsid w:val="00FC237A"/>
    <w:rsid w:val="00FC2C7E"/>
    <w:rsid w:val="00FC3F35"/>
    <w:rsid w:val="00FC49F1"/>
    <w:rsid w:val="00FC5E20"/>
    <w:rsid w:val="00FC6B6F"/>
    <w:rsid w:val="00FC7BDE"/>
    <w:rsid w:val="00FD043A"/>
    <w:rsid w:val="00FD1670"/>
    <w:rsid w:val="00FD3647"/>
    <w:rsid w:val="00FD7DC0"/>
    <w:rsid w:val="00FE0A16"/>
    <w:rsid w:val="00FE12BF"/>
    <w:rsid w:val="00FE259C"/>
    <w:rsid w:val="00FE2EF2"/>
    <w:rsid w:val="00FE3472"/>
    <w:rsid w:val="00FE485D"/>
    <w:rsid w:val="00FE6B0F"/>
    <w:rsid w:val="00FF1400"/>
    <w:rsid w:val="00FF1C7F"/>
    <w:rsid w:val="00FF3B6F"/>
    <w:rsid w:val="00FF3E6F"/>
    <w:rsid w:val="00FF4097"/>
    <w:rsid w:val="00FF5D4E"/>
    <w:rsid w:val="00FF7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6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64C3"/>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785D8A"/>
    <w:pPr>
      <w:keepNext/>
      <w:numPr>
        <w:numId w:val="56"/>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785D8A"/>
    <w:pPr>
      <w:keepNext/>
      <w:numPr>
        <w:ilvl w:val="1"/>
        <w:numId w:val="56"/>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785D8A"/>
    <w:pPr>
      <w:keepNext/>
      <w:numPr>
        <w:ilvl w:val="2"/>
        <w:numId w:val="56"/>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785D8A"/>
    <w:pPr>
      <w:keepNext/>
      <w:numPr>
        <w:ilvl w:val="3"/>
        <w:numId w:val="56"/>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942053"/>
    <w:rPr>
      <w:color w:val="0000FF"/>
      <w:u w:val="single"/>
    </w:rPr>
  </w:style>
  <w:style w:type="character" w:styleId="Kommentarzeichen">
    <w:name w:val="annotation reference"/>
    <w:basedOn w:val="Absatz-Standardschriftart"/>
    <w:unhideWhenUsed/>
    <w:rsid w:val="0067696B"/>
    <w:rPr>
      <w:sz w:val="16"/>
      <w:szCs w:val="16"/>
    </w:rPr>
  </w:style>
  <w:style w:type="paragraph" w:styleId="Kommentartext">
    <w:name w:val="annotation text"/>
    <w:basedOn w:val="Standard"/>
    <w:link w:val="KommentartextZchn"/>
    <w:unhideWhenUsed/>
    <w:rsid w:val="0067696B"/>
    <w:rPr>
      <w:sz w:val="20"/>
      <w:szCs w:val="20"/>
    </w:rPr>
  </w:style>
  <w:style w:type="character" w:customStyle="1" w:styleId="KommentartextZchn">
    <w:name w:val="Kommentartext Zchn"/>
    <w:basedOn w:val="Absatz-Standardschriftart"/>
    <w:link w:val="Kommentartext"/>
    <w:rsid w:val="0067696B"/>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7696B"/>
    <w:rPr>
      <w:b/>
      <w:bCs/>
    </w:rPr>
  </w:style>
  <w:style w:type="character" w:customStyle="1" w:styleId="KommentarthemaZchn">
    <w:name w:val="Kommentarthema Zchn"/>
    <w:basedOn w:val="KommentartextZchn"/>
    <w:link w:val="Kommentarthema"/>
    <w:uiPriority w:val="99"/>
    <w:semiHidden/>
    <w:rsid w:val="0067696B"/>
    <w:rPr>
      <w:rFonts w:ascii="Arial" w:hAnsi="Arial" w:cs="Arial"/>
      <w:b/>
      <w:bCs/>
      <w:sz w:val="20"/>
      <w:szCs w:val="20"/>
    </w:rPr>
  </w:style>
  <w:style w:type="paragraph" w:styleId="Sprechblasentext">
    <w:name w:val="Balloon Text"/>
    <w:basedOn w:val="Standard"/>
    <w:link w:val="SprechblasentextZchn"/>
    <w:uiPriority w:val="99"/>
    <w:semiHidden/>
    <w:unhideWhenUsed/>
    <w:rsid w:val="0067696B"/>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696B"/>
    <w:rPr>
      <w:rFonts w:ascii="Segoe UI" w:hAnsi="Segoe UI" w:cs="Segoe UI"/>
      <w:sz w:val="18"/>
      <w:szCs w:val="18"/>
    </w:rPr>
  </w:style>
  <w:style w:type="paragraph" w:customStyle="1" w:styleId="Default">
    <w:name w:val="Default"/>
    <w:rsid w:val="00681041"/>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C06F60"/>
    <w:pPr>
      <w:spacing w:after="0" w:line="240" w:lineRule="auto"/>
    </w:pPr>
    <w:rPr>
      <w:rFonts w:ascii="Arial" w:hAnsi="Arial" w:cs="Arial"/>
    </w:rPr>
  </w:style>
  <w:style w:type="paragraph" w:customStyle="1" w:styleId="RevisionJuristischerAbsatz">
    <w:name w:val="Revision Juristischer Absatz"/>
    <w:basedOn w:val="Standard"/>
    <w:rsid w:val="00A147E3"/>
    <w:pPr>
      <w:numPr>
        <w:ilvl w:val="2"/>
        <w:numId w:val="16"/>
      </w:numPr>
      <w:outlineLvl w:val="8"/>
    </w:pPr>
    <w:rPr>
      <w:color w:val="800000"/>
    </w:rPr>
  </w:style>
  <w:style w:type="paragraph" w:customStyle="1" w:styleId="RevisionJuristischerAbsatzmanuell">
    <w:name w:val="Revision Juristischer Absatz (manuell)"/>
    <w:basedOn w:val="Standard"/>
    <w:rsid w:val="00A147E3"/>
    <w:pPr>
      <w:tabs>
        <w:tab w:val="left" w:pos="850"/>
      </w:tabs>
      <w:ind w:firstLine="425"/>
      <w:outlineLvl w:val="8"/>
    </w:pPr>
    <w:rPr>
      <w:color w:val="800000"/>
    </w:rPr>
  </w:style>
  <w:style w:type="paragraph" w:customStyle="1" w:styleId="RevisionJuristischerAbsatzFolgeabsatz">
    <w:name w:val="Revision Juristischer Absatz Folgeabsatz"/>
    <w:basedOn w:val="Standard"/>
    <w:rsid w:val="00A147E3"/>
    <w:rPr>
      <w:color w:val="800000"/>
    </w:rPr>
  </w:style>
  <w:style w:type="paragraph" w:customStyle="1" w:styleId="RevisionNummerierungStufe1manuell">
    <w:name w:val="Revision Nummerierung (Stufe 1) (manuell)"/>
    <w:basedOn w:val="Standard"/>
    <w:rsid w:val="00A147E3"/>
    <w:pPr>
      <w:tabs>
        <w:tab w:val="left" w:pos="425"/>
      </w:tabs>
      <w:ind w:left="425" w:hanging="425"/>
    </w:pPr>
    <w:rPr>
      <w:color w:val="800000"/>
    </w:rPr>
  </w:style>
  <w:style w:type="paragraph" w:customStyle="1" w:styleId="RevisionNummerierungFolgeabsatzStufe1">
    <w:name w:val="Revision Nummerierung Folgeabsatz (Stufe 1)"/>
    <w:basedOn w:val="Standard"/>
    <w:rsid w:val="00A147E3"/>
    <w:pPr>
      <w:ind w:left="425"/>
    </w:pPr>
    <w:rPr>
      <w:color w:val="800000"/>
    </w:rPr>
  </w:style>
  <w:style w:type="paragraph" w:customStyle="1" w:styleId="RevisionNummerierungStufe2manuell">
    <w:name w:val="Revision Nummerierung (Stufe 2) (manuell)"/>
    <w:basedOn w:val="Standard"/>
    <w:rsid w:val="00A147E3"/>
    <w:pPr>
      <w:tabs>
        <w:tab w:val="left" w:pos="850"/>
      </w:tabs>
      <w:ind w:left="850" w:hanging="425"/>
    </w:pPr>
    <w:rPr>
      <w:color w:val="800000"/>
    </w:rPr>
  </w:style>
  <w:style w:type="paragraph" w:customStyle="1" w:styleId="RevisionNummerierungFolgeabsatzStufe2">
    <w:name w:val="Revision Nummerierung Folgeabsatz (Stufe 2)"/>
    <w:basedOn w:val="Standard"/>
    <w:rsid w:val="00A147E3"/>
    <w:pPr>
      <w:ind w:left="850"/>
    </w:pPr>
    <w:rPr>
      <w:color w:val="800000"/>
    </w:rPr>
  </w:style>
  <w:style w:type="paragraph" w:customStyle="1" w:styleId="RevisionNummerierungStufe3manuell">
    <w:name w:val="Revision Nummerierung (Stufe 3) (manuell)"/>
    <w:basedOn w:val="Standard"/>
    <w:rsid w:val="00A147E3"/>
    <w:pPr>
      <w:tabs>
        <w:tab w:val="left" w:pos="1276"/>
      </w:tabs>
      <w:ind w:left="1276" w:hanging="425"/>
    </w:pPr>
    <w:rPr>
      <w:color w:val="800000"/>
    </w:rPr>
  </w:style>
  <w:style w:type="paragraph" w:customStyle="1" w:styleId="RevisionNummerierungFolgeabsatzStufe3">
    <w:name w:val="Revision Nummerierung Folgeabsatz (Stufe 3)"/>
    <w:basedOn w:val="Standard"/>
    <w:rsid w:val="00A147E3"/>
    <w:pPr>
      <w:ind w:left="1276"/>
    </w:pPr>
    <w:rPr>
      <w:color w:val="800000"/>
    </w:rPr>
  </w:style>
  <w:style w:type="paragraph" w:customStyle="1" w:styleId="RevisionNummerierungStufe4manuell">
    <w:name w:val="Revision Nummerierung (Stufe 4) (manuell)"/>
    <w:basedOn w:val="Standard"/>
    <w:rsid w:val="00A147E3"/>
    <w:pPr>
      <w:tabs>
        <w:tab w:val="left" w:pos="1701"/>
      </w:tabs>
      <w:ind w:left="1984" w:hanging="709"/>
    </w:pPr>
    <w:rPr>
      <w:color w:val="800000"/>
    </w:rPr>
  </w:style>
  <w:style w:type="paragraph" w:customStyle="1" w:styleId="RevisionNummerierungFolgeabsatzStufe4">
    <w:name w:val="Revision Nummerierung Folgeabsatz (Stufe 4)"/>
    <w:basedOn w:val="Standard"/>
    <w:rsid w:val="00A147E3"/>
    <w:pPr>
      <w:ind w:left="1984"/>
    </w:pPr>
    <w:rPr>
      <w:color w:val="800000"/>
    </w:rPr>
  </w:style>
  <w:style w:type="paragraph" w:customStyle="1" w:styleId="RevisionNummerierungStufe1">
    <w:name w:val="Revision Nummerierung (Stufe 1)"/>
    <w:basedOn w:val="Standard"/>
    <w:rsid w:val="00A147E3"/>
    <w:pPr>
      <w:numPr>
        <w:ilvl w:val="3"/>
        <w:numId w:val="16"/>
      </w:numPr>
    </w:pPr>
    <w:rPr>
      <w:color w:val="800000"/>
    </w:rPr>
  </w:style>
  <w:style w:type="paragraph" w:customStyle="1" w:styleId="RevisionNummerierungStufe2">
    <w:name w:val="Revision Nummerierung (Stufe 2)"/>
    <w:basedOn w:val="Standard"/>
    <w:rsid w:val="00A147E3"/>
    <w:pPr>
      <w:numPr>
        <w:ilvl w:val="4"/>
        <w:numId w:val="16"/>
      </w:numPr>
    </w:pPr>
    <w:rPr>
      <w:color w:val="800000"/>
    </w:rPr>
  </w:style>
  <w:style w:type="paragraph" w:customStyle="1" w:styleId="RevisionNummerierungStufe3">
    <w:name w:val="Revision Nummerierung (Stufe 3)"/>
    <w:basedOn w:val="Standard"/>
    <w:rsid w:val="00A147E3"/>
    <w:pPr>
      <w:numPr>
        <w:ilvl w:val="5"/>
        <w:numId w:val="16"/>
      </w:numPr>
    </w:pPr>
    <w:rPr>
      <w:color w:val="800000"/>
    </w:rPr>
  </w:style>
  <w:style w:type="paragraph" w:customStyle="1" w:styleId="RevisionNummerierungStufe4">
    <w:name w:val="Revision Nummerierung (Stufe 4)"/>
    <w:basedOn w:val="Standard"/>
    <w:rsid w:val="00A147E3"/>
    <w:pPr>
      <w:numPr>
        <w:ilvl w:val="6"/>
        <w:numId w:val="16"/>
      </w:numPr>
    </w:pPr>
    <w:rPr>
      <w:color w:val="800000"/>
    </w:rPr>
  </w:style>
  <w:style w:type="character" w:customStyle="1" w:styleId="RevisionText">
    <w:name w:val="Revision Text"/>
    <w:basedOn w:val="Absatz-Standardschriftart"/>
    <w:rsid w:val="00A147E3"/>
    <w:rPr>
      <w:color w:val="800000"/>
      <w:shd w:val="clear" w:color="auto" w:fill="auto"/>
    </w:rPr>
  </w:style>
  <w:style w:type="paragraph" w:customStyle="1" w:styleId="RevisionParagraphBezeichner">
    <w:name w:val="Revision Paragraph Bezeichner"/>
    <w:basedOn w:val="Standard"/>
    <w:next w:val="RevisionParagraphberschrift"/>
    <w:rsid w:val="00A147E3"/>
    <w:pPr>
      <w:keepNext/>
      <w:numPr>
        <w:ilvl w:val="1"/>
        <w:numId w:val="16"/>
      </w:numPr>
      <w:spacing w:before="480"/>
      <w:jc w:val="center"/>
      <w:outlineLvl w:val="7"/>
    </w:pPr>
    <w:rPr>
      <w:color w:val="800000"/>
    </w:rPr>
  </w:style>
  <w:style w:type="paragraph" w:customStyle="1" w:styleId="RevisionParagraphBezeichnermanuell">
    <w:name w:val="Revision Paragraph Bezeichner (manuell)"/>
    <w:basedOn w:val="Standard"/>
    <w:next w:val="RevisionParagraphberschrift"/>
    <w:rsid w:val="00A147E3"/>
    <w:pPr>
      <w:keepNext/>
      <w:spacing w:before="480"/>
      <w:jc w:val="center"/>
      <w:outlineLvl w:val="7"/>
    </w:pPr>
    <w:rPr>
      <w:color w:val="800000"/>
    </w:rPr>
  </w:style>
  <w:style w:type="paragraph" w:customStyle="1" w:styleId="RevisionParagraphberschrift">
    <w:name w:val="Revision Paragraph Überschrift"/>
    <w:basedOn w:val="Standard"/>
    <w:next w:val="RevisionJuristischerAbsatz"/>
    <w:rsid w:val="00A147E3"/>
    <w:pPr>
      <w:keepNext/>
      <w:jc w:val="center"/>
      <w:outlineLvl w:val="7"/>
    </w:pPr>
    <w:rPr>
      <w:color w:val="800000"/>
    </w:rPr>
  </w:style>
  <w:style w:type="paragraph" w:customStyle="1" w:styleId="RevisionBuchBezeichner">
    <w:name w:val="Revision Buch Bezeichner"/>
    <w:basedOn w:val="Standard"/>
    <w:next w:val="RevisionBuchberschrift"/>
    <w:rsid w:val="00A147E3"/>
    <w:pPr>
      <w:keepNext/>
      <w:spacing w:before="480"/>
      <w:jc w:val="center"/>
      <w:outlineLvl w:val="6"/>
    </w:pPr>
    <w:rPr>
      <w:color w:val="800000"/>
      <w:sz w:val="26"/>
    </w:rPr>
  </w:style>
  <w:style w:type="paragraph" w:customStyle="1" w:styleId="RevisionBuchberschrift">
    <w:name w:val="Revision Buch Überschrift"/>
    <w:basedOn w:val="Standard"/>
    <w:next w:val="RevisionParagraphBezeichner"/>
    <w:rsid w:val="00A147E3"/>
    <w:pPr>
      <w:keepNext/>
      <w:spacing w:after="240"/>
      <w:jc w:val="center"/>
      <w:outlineLvl w:val="6"/>
    </w:pPr>
    <w:rPr>
      <w:color w:val="800000"/>
      <w:sz w:val="26"/>
    </w:rPr>
  </w:style>
  <w:style w:type="paragraph" w:customStyle="1" w:styleId="RevisionTeilBezeichner">
    <w:name w:val="Revision Teil Bezeichner"/>
    <w:basedOn w:val="Standard"/>
    <w:next w:val="RevisionTeilberschrift"/>
    <w:rsid w:val="00A147E3"/>
    <w:pPr>
      <w:keepNext/>
      <w:spacing w:before="480"/>
      <w:jc w:val="center"/>
      <w:outlineLvl w:val="6"/>
    </w:pPr>
    <w:rPr>
      <w:color w:val="800000"/>
      <w:sz w:val="26"/>
    </w:rPr>
  </w:style>
  <w:style w:type="paragraph" w:customStyle="1" w:styleId="RevisionTeilberschrift">
    <w:name w:val="Revision Teil Überschrift"/>
    <w:basedOn w:val="Standard"/>
    <w:next w:val="RevisionParagraphBezeichner"/>
    <w:rsid w:val="00A147E3"/>
    <w:pPr>
      <w:keepNext/>
      <w:spacing w:after="240"/>
      <w:jc w:val="center"/>
      <w:outlineLvl w:val="6"/>
    </w:pPr>
    <w:rPr>
      <w:color w:val="800000"/>
      <w:sz w:val="26"/>
    </w:rPr>
  </w:style>
  <w:style w:type="paragraph" w:customStyle="1" w:styleId="RevisionKapitelBezeichner">
    <w:name w:val="Revision Kapitel Bezeichner"/>
    <w:basedOn w:val="Standard"/>
    <w:next w:val="RevisionKapitelberschrift"/>
    <w:rsid w:val="00A147E3"/>
    <w:pPr>
      <w:keepNext/>
      <w:spacing w:before="480"/>
      <w:jc w:val="center"/>
      <w:outlineLvl w:val="6"/>
    </w:pPr>
    <w:rPr>
      <w:color w:val="800000"/>
      <w:sz w:val="26"/>
    </w:rPr>
  </w:style>
  <w:style w:type="paragraph" w:customStyle="1" w:styleId="RevisionKapitelberschrift">
    <w:name w:val="Revision Kapitel Überschrift"/>
    <w:basedOn w:val="Standard"/>
    <w:next w:val="RevisionParagraphBezeichner"/>
    <w:rsid w:val="00A147E3"/>
    <w:pPr>
      <w:keepNext/>
      <w:spacing w:after="240"/>
      <w:jc w:val="center"/>
      <w:outlineLvl w:val="6"/>
    </w:pPr>
    <w:rPr>
      <w:color w:val="800000"/>
      <w:sz w:val="26"/>
    </w:rPr>
  </w:style>
  <w:style w:type="paragraph" w:customStyle="1" w:styleId="RevisionAbschnittBezeichner">
    <w:name w:val="Revision Abschnitt Bezeichner"/>
    <w:basedOn w:val="Standard"/>
    <w:next w:val="RevisionAbschnittberschrift"/>
    <w:rsid w:val="00A147E3"/>
    <w:pPr>
      <w:keepNext/>
      <w:spacing w:before="480"/>
      <w:jc w:val="center"/>
      <w:outlineLvl w:val="6"/>
    </w:pPr>
    <w:rPr>
      <w:color w:val="800000"/>
    </w:rPr>
  </w:style>
  <w:style w:type="paragraph" w:customStyle="1" w:styleId="RevisionAbschnittberschrift">
    <w:name w:val="Revision Abschnitt Überschrift"/>
    <w:basedOn w:val="Standard"/>
    <w:next w:val="RevisionParagraphBezeichner"/>
    <w:rsid w:val="00A147E3"/>
    <w:pPr>
      <w:keepNext/>
      <w:spacing w:after="240"/>
      <w:jc w:val="center"/>
      <w:outlineLvl w:val="6"/>
    </w:pPr>
    <w:rPr>
      <w:color w:val="800000"/>
    </w:rPr>
  </w:style>
  <w:style w:type="paragraph" w:customStyle="1" w:styleId="RevisionUnterabschnittBezeichner">
    <w:name w:val="Revision Unterabschnitt Bezeichner"/>
    <w:basedOn w:val="Standard"/>
    <w:next w:val="RevisionUnterabschnittberschrift"/>
    <w:rsid w:val="00A147E3"/>
    <w:pPr>
      <w:keepNext/>
      <w:spacing w:before="480"/>
      <w:jc w:val="center"/>
      <w:outlineLvl w:val="6"/>
    </w:pPr>
    <w:rPr>
      <w:color w:val="800000"/>
    </w:rPr>
  </w:style>
  <w:style w:type="paragraph" w:customStyle="1" w:styleId="RevisionUnterabschnittberschrift">
    <w:name w:val="Revision Unterabschnitt Überschrift"/>
    <w:basedOn w:val="Standard"/>
    <w:next w:val="RevisionParagraphBezeichner"/>
    <w:rsid w:val="00A147E3"/>
    <w:pPr>
      <w:keepNext/>
      <w:spacing w:after="240"/>
      <w:jc w:val="center"/>
      <w:outlineLvl w:val="6"/>
    </w:pPr>
    <w:rPr>
      <w:color w:val="800000"/>
    </w:rPr>
  </w:style>
  <w:style w:type="paragraph" w:customStyle="1" w:styleId="RevisionTitelBezeichner">
    <w:name w:val="Revision Titel Bezeichner"/>
    <w:basedOn w:val="Standard"/>
    <w:next w:val="RevisionTitelberschrift"/>
    <w:rsid w:val="00A147E3"/>
    <w:pPr>
      <w:keepNext/>
      <w:spacing w:before="480"/>
      <w:jc w:val="center"/>
      <w:outlineLvl w:val="6"/>
    </w:pPr>
    <w:rPr>
      <w:color w:val="800000"/>
    </w:rPr>
  </w:style>
  <w:style w:type="paragraph" w:customStyle="1" w:styleId="RevisionTitelberschrift">
    <w:name w:val="Revision Titel Überschrift"/>
    <w:basedOn w:val="Standard"/>
    <w:next w:val="RevisionParagraphBezeichner"/>
    <w:rsid w:val="00A147E3"/>
    <w:pPr>
      <w:keepNext/>
      <w:spacing w:after="240"/>
      <w:jc w:val="center"/>
      <w:outlineLvl w:val="6"/>
    </w:pPr>
    <w:rPr>
      <w:color w:val="800000"/>
    </w:rPr>
  </w:style>
  <w:style w:type="paragraph" w:customStyle="1" w:styleId="RevisionUntertitelBezeichner">
    <w:name w:val="Revision Untertitel Bezeichner"/>
    <w:basedOn w:val="Standard"/>
    <w:next w:val="RevisionUntertitelberschrift"/>
    <w:rsid w:val="00A147E3"/>
    <w:pPr>
      <w:keepNext/>
      <w:spacing w:before="480"/>
      <w:jc w:val="center"/>
      <w:outlineLvl w:val="6"/>
    </w:pPr>
    <w:rPr>
      <w:color w:val="800000"/>
    </w:rPr>
  </w:style>
  <w:style w:type="paragraph" w:customStyle="1" w:styleId="RevisionUntertitelberschrift">
    <w:name w:val="Revision Untertitel Überschrift"/>
    <w:basedOn w:val="Standard"/>
    <w:next w:val="RevisionParagraphBezeichner"/>
    <w:rsid w:val="00A147E3"/>
    <w:pPr>
      <w:keepNext/>
      <w:spacing w:after="240"/>
      <w:jc w:val="center"/>
      <w:outlineLvl w:val="6"/>
    </w:pPr>
    <w:rPr>
      <w:color w:val="800000"/>
    </w:rPr>
  </w:style>
  <w:style w:type="paragraph" w:customStyle="1" w:styleId="RevisionArtikelBezeichnermanuell">
    <w:name w:val="Revision Artikel Bezeichner (manuell)"/>
    <w:basedOn w:val="Standard"/>
    <w:next w:val="RevisionArtikelberschrift"/>
    <w:rsid w:val="00A147E3"/>
    <w:pPr>
      <w:keepNext/>
      <w:spacing w:before="480" w:after="240"/>
      <w:jc w:val="center"/>
      <w:outlineLvl w:val="7"/>
    </w:pPr>
    <w:rPr>
      <w:color w:val="800000"/>
      <w:sz w:val="28"/>
    </w:rPr>
  </w:style>
  <w:style w:type="paragraph" w:customStyle="1" w:styleId="RevisionArtikelBezeichner">
    <w:name w:val="Revision Artikel Bezeichner"/>
    <w:basedOn w:val="Standard"/>
    <w:next w:val="RevisionArtikelberschrift"/>
    <w:rsid w:val="00A147E3"/>
    <w:pPr>
      <w:keepNext/>
      <w:numPr>
        <w:numId w:val="16"/>
      </w:numPr>
      <w:spacing w:before="480" w:after="240"/>
      <w:jc w:val="center"/>
      <w:outlineLvl w:val="7"/>
    </w:pPr>
    <w:rPr>
      <w:color w:val="800000"/>
      <w:sz w:val="28"/>
    </w:rPr>
  </w:style>
  <w:style w:type="paragraph" w:customStyle="1" w:styleId="RevisionArtikelberschrift">
    <w:name w:val="Revision Artikel Überschrift"/>
    <w:basedOn w:val="Standard"/>
    <w:next w:val="RevisionJuristischerAbsatz"/>
    <w:rsid w:val="00A147E3"/>
    <w:pPr>
      <w:keepNext/>
      <w:spacing w:after="240"/>
      <w:jc w:val="center"/>
      <w:outlineLvl w:val="7"/>
    </w:pPr>
    <w:rPr>
      <w:color w:val="800000"/>
      <w:sz w:val="28"/>
    </w:rPr>
  </w:style>
  <w:style w:type="paragraph" w:customStyle="1" w:styleId="RevisionBezeichnungStammdokument">
    <w:name w:val="Revision Bezeichnung (Stammdokument)"/>
    <w:basedOn w:val="Standard"/>
    <w:next w:val="RevisionKurzbezeichnung-AbkrzungStammdokument"/>
    <w:rsid w:val="00A147E3"/>
    <w:pPr>
      <w:jc w:val="center"/>
      <w:outlineLvl w:val="6"/>
    </w:pPr>
    <w:rPr>
      <w:color w:val="800000"/>
      <w:sz w:val="28"/>
    </w:rPr>
  </w:style>
  <w:style w:type="paragraph" w:customStyle="1" w:styleId="RevisionKurzbezeichnung-AbkrzungStammdokument">
    <w:name w:val="Revision Kurzbezeichnung - Abkürzung (Stammdokument)"/>
    <w:basedOn w:val="Standard"/>
    <w:rsid w:val="00A147E3"/>
    <w:pPr>
      <w:jc w:val="center"/>
    </w:pPr>
    <w:rPr>
      <w:color w:val="800000"/>
      <w:sz w:val="26"/>
    </w:rPr>
  </w:style>
  <w:style w:type="paragraph" w:customStyle="1" w:styleId="RevisionEingangsformelStandardStammdokument">
    <w:name w:val="Revision Eingangsformel Standard (Stammdokument)"/>
    <w:basedOn w:val="Standard"/>
    <w:rsid w:val="00A147E3"/>
    <w:pPr>
      <w:ind w:firstLine="425"/>
    </w:pPr>
    <w:rPr>
      <w:color w:val="800000"/>
    </w:rPr>
  </w:style>
  <w:style w:type="paragraph" w:customStyle="1" w:styleId="RevisionEingangsformelAufzhlungStammdokument">
    <w:name w:val="Revision Eingangsformel Aufzählung (Stammdokument)"/>
    <w:basedOn w:val="Standard"/>
    <w:rsid w:val="00A147E3"/>
    <w:pPr>
      <w:numPr>
        <w:numId w:val="23"/>
      </w:numPr>
    </w:pPr>
    <w:rPr>
      <w:color w:val="800000"/>
    </w:rPr>
  </w:style>
  <w:style w:type="paragraph" w:customStyle="1" w:styleId="RevisionVerzeichnisTitelStammdokument">
    <w:name w:val="Revision Verzeichnis Titel (Stammdokument)"/>
    <w:basedOn w:val="Standard"/>
    <w:next w:val="RevisionVerzeichnis2"/>
    <w:rsid w:val="00A147E3"/>
    <w:pPr>
      <w:jc w:val="center"/>
    </w:pPr>
    <w:rPr>
      <w:color w:val="800000"/>
    </w:rPr>
  </w:style>
  <w:style w:type="paragraph" w:customStyle="1" w:styleId="RevisionVerzeichnis1">
    <w:name w:val="Revision Verzeichnis 1"/>
    <w:basedOn w:val="Standard"/>
    <w:rsid w:val="00A147E3"/>
    <w:pPr>
      <w:tabs>
        <w:tab w:val="left" w:pos="1191"/>
      </w:tabs>
      <w:ind w:left="1191" w:hanging="1191"/>
    </w:pPr>
    <w:rPr>
      <w:color w:val="800000"/>
    </w:rPr>
  </w:style>
  <w:style w:type="paragraph" w:customStyle="1" w:styleId="RevisionVerzeichnis2">
    <w:name w:val="Revision Verzeichnis 2"/>
    <w:basedOn w:val="Standard"/>
    <w:rsid w:val="00A147E3"/>
    <w:pPr>
      <w:keepNext/>
      <w:spacing w:before="240" w:line="360" w:lineRule="auto"/>
      <w:jc w:val="center"/>
    </w:pPr>
    <w:rPr>
      <w:color w:val="800000"/>
    </w:rPr>
  </w:style>
  <w:style w:type="paragraph" w:customStyle="1" w:styleId="RevisionVerzeichnis3">
    <w:name w:val="Revision Verzeichnis 3"/>
    <w:basedOn w:val="Standard"/>
    <w:rsid w:val="00A147E3"/>
    <w:pPr>
      <w:keepNext/>
      <w:spacing w:before="240" w:line="360" w:lineRule="auto"/>
      <w:jc w:val="center"/>
    </w:pPr>
    <w:rPr>
      <w:color w:val="800000"/>
      <w:sz w:val="18"/>
    </w:rPr>
  </w:style>
  <w:style w:type="paragraph" w:customStyle="1" w:styleId="RevisionVerzeichnis4">
    <w:name w:val="Revision Verzeichnis 4"/>
    <w:basedOn w:val="Standard"/>
    <w:rsid w:val="00A147E3"/>
    <w:pPr>
      <w:keepNext/>
      <w:spacing w:before="240" w:line="360" w:lineRule="auto"/>
      <w:jc w:val="center"/>
    </w:pPr>
    <w:rPr>
      <w:color w:val="800000"/>
      <w:sz w:val="18"/>
    </w:rPr>
  </w:style>
  <w:style w:type="paragraph" w:customStyle="1" w:styleId="RevisionVerzeichnis5">
    <w:name w:val="Revision Verzeichnis 5"/>
    <w:basedOn w:val="Standard"/>
    <w:rsid w:val="00A147E3"/>
    <w:pPr>
      <w:keepNext/>
      <w:spacing w:before="240" w:line="360" w:lineRule="auto"/>
      <w:jc w:val="center"/>
    </w:pPr>
    <w:rPr>
      <w:color w:val="800000"/>
      <w:sz w:val="18"/>
    </w:rPr>
  </w:style>
  <w:style w:type="paragraph" w:customStyle="1" w:styleId="RevisionVerzeichnis6">
    <w:name w:val="Revision Verzeichnis 6"/>
    <w:basedOn w:val="Standard"/>
    <w:rsid w:val="00A147E3"/>
    <w:pPr>
      <w:keepNext/>
      <w:spacing w:before="240" w:line="360" w:lineRule="auto"/>
      <w:jc w:val="center"/>
    </w:pPr>
    <w:rPr>
      <w:color w:val="800000"/>
      <w:sz w:val="18"/>
    </w:rPr>
  </w:style>
  <w:style w:type="paragraph" w:customStyle="1" w:styleId="RevisionVerzeichnis7">
    <w:name w:val="Revision Verzeichnis 7"/>
    <w:basedOn w:val="Standard"/>
    <w:rsid w:val="00A147E3"/>
    <w:pPr>
      <w:keepNext/>
      <w:spacing w:before="240" w:line="360" w:lineRule="auto"/>
      <w:jc w:val="center"/>
    </w:pPr>
    <w:rPr>
      <w:color w:val="800000"/>
      <w:sz w:val="16"/>
    </w:rPr>
  </w:style>
  <w:style w:type="paragraph" w:customStyle="1" w:styleId="RevisionVerzeichnis8">
    <w:name w:val="Revision Verzeichnis 8"/>
    <w:basedOn w:val="Standard"/>
    <w:rsid w:val="00A147E3"/>
    <w:pPr>
      <w:keepNext/>
      <w:spacing w:before="240" w:line="360" w:lineRule="auto"/>
      <w:jc w:val="center"/>
    </w:pPr>
    <w:rPr>
      <w:color w:val="800000"/>
      <w:sz w:val="16"/>
    </w:rPr>
  </w:style>
  <w:style w:type="paragraph" w:customStyle="1" w:styleId="RevisionVerzeichnis9">
    <w:name w:val="Revision Verzeichnis 9"/>
    <w:basedOn w:val="Standard"/>
    <w:rsid w:val="00A147E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A147E3"/>
    <w:pPr>
      <w:spacing w:before="240"/>
      <w:jc w:val="right"/>
      <w:outlineLvl w:val="6"/>
    </w:pPr>
    <w:rPr>
      <w:color w:val="800000"/>
      <w:sz w:val="26"/>
    </w:rPr>
  </w:style>
  <w:style w:type="paragraph" w:customStyle="1" w:styleId="RevisionAnlageberschrift">
    <w:name w:val="Revision Anlage Überschrift"/>
    <w:basedOn w:val="Standard"/>
    <w:next w:val="RevisionAnlageText"/>
    <w:rsid w:val="00A147E3"/>
    <w:pPr>
      <w:jc w:val="center"/>
      <w:outlineLvl w:val="6"/>
    </w:pPr>
    <w:rPr>
      <w:color w:val="800000"/>
      <w:sz w:val="26"/>
    </w:rPr>
  </w:style>
  <w:style w:type="paragraph" w:customStyle="1" w:styleId="RevisionAnlageVerzeichnisTitel">
    <w:name w:val="Revision Anlage Verzeichnis Titel"/>
    <w:basedOn w:val="Standard"/>
    <w:next w:val="RevisionAnlageVerzeichnis1"/>
    <w:rsid w:val="00A147E3"/>
    <w:pPr>
      <w:jc w:val="center"/>
    </w:pPr>
    <w:rPr>
      <w:color w:val="800000"/>
      <w:sz w:val="26"/>
    </w:rPr>
  </w:style>
  <w:style w:type="paragraph" w:customStyle="1" w:styleId="RevisionAnlageVerzeichnis1">
    <w:name w:val="Revision Anlage Verzeichnis 1"/>
    <w:basedOn w:val="Standard"/>
    <w:rsid w:val="00A147E3"/>
    <w:pPr>
      <w:jc w:val="center"/>
    </w:pPr>
    <w:rPr>
      <w:color w:val="800000"/>
      <w:sz w:val="24"/>
    </w:rPr>
  </w:style>
  <w:style w:type="paragraph" w:customStyle="1" w:styleId="RevisionAnlageVerzeichnis2">
    <w:name w:val="Revision Anlage Verzeichnis 2"/>
    <w:basedOn w:val="Standard"/>
    <w:rsid w:val="00A147E3"/>
    <w:pPr>
      <w:jc w:val="center"/>
    </w:pPr>
    <w:rPr>
      <w:color w:val="800000"/>
      <w:sz w:val="24"/>
    </w:rPr>
  </w:style>
  <w:style w:type="paragraph" w:customStyle="1" w:styleId="RevisionAnlageVerzeichnis3">
    <w:name w:val="Revision Anlage Verzeichnis 3"/>
    <w:basedOn w:val="Standard"/>
    <w:rsid w:val="00A147E3"/>
    <w:pPr>
      <w:jc w:val="center"/>
    </w:pPr>
    <w:rPr>
      <w:color w:val="800000"/>
    </w:rPr>
  </w:style>
  <w:style w:type="paragraph" w:customStyle="1" w:styleId="RevisionAnlageVerzeichnis4">
    <w:name w:val="Revision Anlage Verzeichnis 4"/>
    <w:basedOn w:val="Standard"/>
    <w:rsid w:val="00A147E3"/>
    <w:pPr>
      <w:jc w:val="center"/>
    </w:pPr>
    <w:rPr>
      <w:color w:val="800000"/>
    </w:rPr>
  </w:style>
  <w:style w:type="paragraph" w:customStyle="1" w:styleId="Revisionberschrift1">
    <w:name w:val="Revision Überschrift 1"/>
    <w:basedOn w:val="Standard"/>
    <w:next w:val="RevisionAnlageText"/>
    <w:rsid w:val="00A147E3"/>
    <w:pPr>
      <w:keepNext/>
      <w:spacing w:before="240" w:after="60"/>
    </w:pPr>
    <w:rPr>
      <w:color w:val="800000"/>
      <w:kern w:val="32"/>
    </w:rPr>
  </w:style>
  <w:style w:type="paragraph" w:customStyle="1" w:styleId="Revisionberschrift2">
    <w:name w:val="Revision Überschrift 2"/>
    <w:basedOn w:val="Standard"/>
    <w:next w:val="RevisionAnlageText"/>
    <w:rsid w:val="00A147E3"/>
    <w:pPr>
      <w:keepNext/>
      <w:spacing w:before="240" w:after="60"/>
    </w:pPr>
    <w:rPr>
      <w:color w:val="800000"/>
    </w:rPr>
  </w:style>
  <w:style w:type="paragraph" w:customStyle="1" w:styleId="Revisionberschrift3">
    <w:name w:val="Revision Überschrift 3"/>
    <w:basedOn w:val="Standard"/>
    <w:next w:val="RevisionAnlageText"/>
    <w:rsid w:val="00A147E3"/>
    <w:pPr>
      <w:keepNext/>
      <w:spacing w:before="240" w:after="60"/>
    </w:pPr>
    <w:rPr>
      <w:color w:val="800000"/>
    </w:rPr>
  </w:style>
  <w:style w:type="paragraph" w:customStyle="1" w:styleId="Revisionberschrift4">
    <w:name w:val="Revision Überschrift 4"/>
    <w:basedOn w:val="Standard"/>
    <w:next w:val="RevisionAnlageText"/>
    <w:rsid w:val="00A147E3"/>
    <w:pPr>
      <w:keepNext/>
      <w:spacing w:before="240" w:after="60"/>
    </w:pPr>
    <w:rPr>
      <w:color w:val="800000"/>
    </w:rPr>
  </w:style>
  <w:style w:type="paragraph" w:customStyle="1" w:styleId="RevisionAnlageText">
    <w:name w:val="Revision Anlage Text"/>
    <w:basedOn w:val="Standard"/>
    <w:rsid w:val="00A147E3"/>
    <w:rPr>
      <w:color w:val="800000"/>
    </w:rPr>
  </w:style>
  <w:style w:type="paragraph" w:customStyle="1" w:styleId="RevisionListeStufe1">
    <w:name w:val="Revision Liste (Stufe 1)"/>
    <w:basedOn w:val="Standard"/>
    <w:rsid w:val="00A147E3"/>
    <w:pPr>
      <w:numPr>
        <w:numId w:val="17"/>
      </w:numPr>
      <w:tabs>
        <w:tab w:val="left" w:pos="0"/>
      </w:tabs>
    </w:pPr>
    <w:rPr>
      <w:color w:val="800000"/>
    </w:rPr>
  </w:style>
  <w:style w:type="paragraph" w:customStyle="1" w:styleId="RevisionListeStufe1manuell">
    <w:name w:val="Revision Liste (Stufe 1) (manuell)"/>
    <w:basedOn w:val="Standard"/>
    <w:rsid w:val="00A147E3"/>
    <w:pPr>
      <w:tabs>
        <w:tab w:val="left" w:pos="425"/>
      </w:tabs>
      <w:ind w:left="425" w:hanging="425"/>
    </w:pPr>
    <w:rPr>
      <w:color w:val="800000"/>
    </w:rPr>
  </w:style>
  <w:style w:type="paragraph" w:customStyle="1" w:styleId="RevisionListeFolgeabsatzStufe1">
    <w:name w:val="Revision Liste Folgeabsatz (Stufe 1)"/>
    <w:basedOn w:val="Standard"/>
    <w:rsid w:val="00A147E3"/>
    <w:pPr>
      <w:numPr>
        <w:ilvl w:val="1"/>
        <w:numId w:val="17"/>
      </w:numPr>
    </w:pPr>
    <w:rPr>
      <w:color w:val="800000"/>
    </w:rPr>
  </w:style>
  <w:style w:type="paragraph" w:customStyle="1" w:styleId="RevisionListeStufe2">
    <w:name w:val="Revision Liste (Stufe 2)"/>
    <w:basedOn w:val="Standard"/>
    <w:rsid w:val="00A147E3"/>
    <w:pPr>
      <w:numPr>
        <w:ilvl w:val="2"/>
        <w:numId w:val="17"/>
      </w:numPr>
    </w:pPr>
    <w:rPr>
      <w:color w:val="800000"/>
    </w:rPr>
  </w:style>
  <w:style w:type="paragraph" w:customStyle="1" w:styleId="RevisionListeStufe2manuell">
    <w:name w:val="Revision Liste (Stufe 2) (manuell)"/>
    <w:basedOn w:val="Standard"/>
    <w:rsid w:val="00A147E3"/>
    <w:pPr>
      <w:tabs>
        <w:tab w:val="left" w:pos="850"/>
      </w:tabs>
      <w:ind w:left="850" w:hanging="425"/>
    </w:pPr>
    <w:rPr>
      <w:color w:val="800000"/>
    </w:rPr>
  </w:style>
  <w:style w:type="paragraph" w:customStyle="1" w:styleId="RevisionListeFolgeabsatzStufe2">
    <w:name w:val="Revision Liste Folgeabsatz (Stufe 2)"/>
    <w:basedOn w:val="Standard"/>
    <w:rsid w:val="00A147E3"/>
    <w:pPr>
      <w:numPr>
        <w:ilvl w:val="3"/>
        <w:numId w:val="17"/>
      </w:numPr>
    </w:pPr>
    <w:rPr>
      <w:color w:val="800000"/>
    </w:rPr>
  </w:style>
  <w:style w:type="paragraph" w:customStyle="1" w:styleId="RevisionListeStufe3">
    <w:name w:val="Revision Liste (Stufe 3)"/>
    <w:basedOn w:val="Standard"/>
    <w:rsid w:val="00A147E3"/>
    <w:pPr>
      <w:numPr>
        <w:ilvl w:val="4"/>
        <w:numId w:val="17"/>
      </w:numPr>
    </w:pPr>
    <w:rPr>
      <w:color w:val="800000"/>
    </w:rPr>
  </w:style>
  <w:style w:type="paragraph" w:customStyle="1" w:styleId="RevisionListeStufe3manuell">
    <w:name w:val="Revision Liste (Stufe 3) (manuell)"/>
    <w:basedOn w:val="Standard"/>
    <w:rsid w:val="00A147E3"/>
    <w:pPr>
      <w:tabs>
        <w:tab w:val="left" w:pos="1276"/>
      </w:tabs>
      <w:ind w:left="1276" w:hanging="425"/>
    </w:pPr>
    <w:rPr>
      <w:color w:val="800000"/>
    </w:rPr>
  </w:style>
  <w:style w:type="paragraph" w:customStyle="1" w:styleId="RevisionListeFolgeabsatzStufe3">
    <w:name w:val="Revision Liste Folgeabsatz (Stufe 3)"/>
    <w:basedOn w:val="Standard"/>
    <w:rsid w:val="00A147E3"/>
    <w:pPr>
      <w:numPr>
        <w:ilvl w:val="5"/>
        <w:numId w:val="17"/>
      </w:numPr>
    </w:pPr>
    <w:rPr>
      <w:color w:val="800000"/>
    </w:rPr>
  </w:style>
  <w:style w:type="paragraph" w:customStyle="1" w:styleId="RevisionListeStufe4">
    <w:name w:val="Revision Liste (Stufe 4)"/>
    <w:basedOn w:val="Standard"/>
    <w:rsid w:val="00A147E3"/>
    <w:pPr>
      <w:numPr>
        <w:ilvl w:val="6"/>
        <w:numId w:val="17"/>
      </w:numPr>
    </w:pPr>
    <w:rPr>
      <w:color w:val="800000"/>
    </w:rPr>
  </w:style>
  <w:style w:type="paragraph" w:customStyle="1" w:styleId="RevisionListeStufe4manuell">
    <w:name w:val="Revision Liste (Stufe 4) (manuell)"/>
    <w:basedOn w:val="Standard"/>
    <w:rsid w:val="00A147E3"/>
    <w:pPr>
      <w:tabs>
        <w:tab w:val="left" w:pos="1984"/>
      </w:tabs>
      <w:ind w:left="1984" w:hanging="709"/>
    </w:pPr>
    <w:rPr>
      <w:color w:val="800000"/>
    </w:rPr>
  </w:style>
  <w:style w:type="paragraph" w:customStyle="1" w:styleId="RevisionListeFolgeabsatzStufe4">
    <w:name w:val="Revision Liste Folgeabsatz (Stufe 4)"/>
    <w:basedOn w:val="Standard"/>
    <w:rsid w:val="00A147E3"/>
    <w:pPr>
      <w:numPr>
        <w:ilvl w:val="7"/>
        <w:numId w:val="17"/>
      </w:numPr>
    </w:pPr>
    <w:rPr>
      <w:color w:val="800000"/>
    </w:rPr>
  </w:style>
  <w:style w:type="paragraph" w:customStyle="1" w:styleId="RevisionAufzhlungStufe1">
    <w:name w:val="Revision Aufzählung (Stufe 1)"/>
    <w:basedOn w:val="Standard"/>
    <w:rsid w:val="00A147E3"/>
    <w:pPr>
      <w:numPr>
        <w:numId w:val="18"/>
      </w:numPr>
      <w:tabs>
        <w:tab w:val="left" w:pos="0"/>
      </w:tabs>
    </w:pPr>
    <w:rPr>
      <w:color w:val="800000"/>
    </w:rPr>
  </w:style>
  <w:style w:type="paragraph" w:customStyle="1" w:styleId="RevisionAufzhlungFolgeabsatzStufe1">
    <w:name w:val="Revision Aufzählung Folgeabsatz (Stufe 1)"/>
    <w:basedOn w:val="Standard"/>
    <w:rsid w:val="00A147E3"/>
    <w:pPr>
      <w:tabs>
        <w:tab w:val="left" w:pos="425"/>
      </w:tabs>
      <w:ind w:left="425"/>
    </w:pPr>
    <w:rPr>
      <w:color w:val="800000"/>
    </w:rPr>
  </w:style>
  <w:style w:type="paragraph" w:customStyle="1" w:styleId="RevisionAufzhlungStufe2">
    <w:name w:val="Revision Aufzählung (Stufe 2)"/>
    <w:basedOn w:val="Standard"/>
    <w:rsid w:val="00A147E3"/>
    <w:pPr>
      <w:numPr>
        <w:numId w:val="19"/>
      </w:numPr>
      <w:tabs>
        <w:tab w:val="left" w:pos="425"/>
      </w:tabs>
    </w:pPr>
    <w:rPr>
      <w:color w:val="800000"/>
    </w:rPr>
  </w:style>
  <w:style w:type="paragraph" w:customStyle="1" w:styleId="RevisionAufzhlungFolgeabsatzStufe2">
    <w:name w:val="Revision Aufzählung Folgeabsatz (Stufe 2)"/>
    <w:basedOn w:val="Standard"/>
    <w:rsid w:val="00A147E3"/>
    <w:pPr>
      <w:tabs>
        <w:tab w:val="left" w:pos="794"/>
      </w:tabs>
      <w:ind w:left="850"/>
    </w:pPr>
    <w:rPr>
      <w:color w:val="800000"/>
    </w:rPr>
  </w:style>
  <w:style w:type="paragraph" w:customStyle="1" w:styleId="RevisionAufzhlungStufe3">
    <w:name w:val="Revision Aufzählung (Stufe 3)"/>
    <w:basedOn w:val="Standard"/>
    <w:rsid w:val="00A147E3"/>
    <w:pPr>
      <w:numPr>
        <w:numId w:val="20"/>
      </w:numPr>
      <w:tabs>
        <w:tab w:val="left" w:pos="850"/>
      </w:tabs>
    </w:pPr>
    <w:rPr>
      <w:color w:val="800000"/>
    </w:rPr>
  </w:style>
  <w:style w:type="paragraph" w:customStyle="1" w:styleId="RevisionAufzhlungFolgeabsatzStufe3">
    <w:name w:val="Revision Aufzählung Folgeabsatz (Stufe 3)"/>
    <w:basedOn w:val="Standard"/>
    <w:rsid w:val="00A147E3"/>
    <w:pPr>
      <w:tabs>
        <w:tab w:val="left" w:pos="1276"/>
      </w:tabs>
      <w:ind w:left="1276"/>
    </w:pPr>
    <w:rPr>
      <w:color w:val="800000"/>
    </w:rPr>
  </w:style>
  <w:style w:type="paragraph" w:customStyle="1" w:styleId="RevisionAufzhlungStufe4">
    <w:name w:val="Revision Aufzählung (Stufe 4)"/>
    <w:basedOn w:val="Standard"/>
    <w:rsid w:val="00A147E3"/>
    <w:pPr>
      <w:numPr>
        <w:numId w:val="21"/>
      </w:numPr>
      <w:tabs>
        <w:tab w:val="left" w:pos="1276"/>
      </w:tabs>
    </w:pPr>
    <w:rPr>
      <w:color w:val="800000"/>
    </w:rPr>
  </w:style>
  <w:style w:type="paragraph" w:customStyle="1" w:styleId="RevisionAufzhlungFolgeabsatzStufe4">
    <w:name w:val="Revision Aufzählung Folgeabsatz (Stufe 4)"/>
    <w:basedOn w:val="Standard"/>
    <w:rsid w:val="00A147E3"/>
    <w:pPr>
      <w:tabs>
        <w:tab w:val="left" w:pos="1701"/>
      </w:tabs>
      <w:ind w:left="1701"/>
    </w:pPr>
    <w:rPr>
      <w:color w:val="800000"/>
    </w:rPr>
  </w:style>
  <w:style w:type="paragraph" w:customStyle="1" w:styleId="RevisionAufzhlungStufe5">
    <w:name w:val="Revision Aufzählung (Stufe 5)"/>
    <w:basedOn w:val="Standard"/>
    <w:rsid w:val="00A147E3"/>
    <w:pPr>
      <w:numPr>
        <w:numId w:val="22"/>
      </w:numPr>
      <w:tabs>
        <w:tab w:val="left" w:pos="1701"/>
      </w:tabs>
    </w:pPr>
    <w:rPr>
      <w:color w:val="800000"/>
    </w:rPr>
  </w:style>
  <w:style w:type="paragraph" w:customStyle="1" w:styleId="RevisionAufzhlungFolgeabsatzStufe5">
    <w:name w:val="Revision Aufzählung Folgeabsatz (Stufe 5)"/>
    <w:basedOn w:val="Standard"/>
    <w:rsid w:val="00A147E3"/>
    <w:pPr>
      <w:tabs>
        <w:tab w:val="left" w:pos="2126"/>
      </w:tabs>
      <w:ind w:left="2126"/>
    </w:pPr>
    <w:rPr>
      <w:color w:val="800000"/>
    </w:rPr>
  </w:style>
  <w:style w:type="paragraph" w:customStyle="1" w:styleId="RevisionFunotentext">
    <w:name w:val="Revision Fußnotentext"/>
    <w:basedOn w:val="Funotentext"/>
    <w:rsid w:val="00A147E3"/>
    <w:rPr>
      <w:color w:val="800000"/>
    </w:rPr>
  </w:style>
  <w:style w:type="paragraph" w:customStyle="1" w:styleId="RevisionFormel">
    <w:name w:val="Revision Formel"/>
    <w:basedOn w:val="Standard"/>
    <w:rsid w:val="00A147E3"/>
    <w:pPr>
      <w:spacing w:before="240" w:after="240"/>
      <w:jc w:val="center"/>
    </w:pPr>
    <w:rPr>
      <w:color w:val="800000"/>
    </w:rPr>
  </w:style>
  <w:style w:type="paragraph" w:customStyle="1" w:styleId="RevisionGrafik">
    <w:name w:val="Revision Grafik"/>
    <w:basedOn w:val="Standard"/>
    <w:rsid w:val="00A147E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A147E3"/>
    <w:pPr>
      <w:jc w:val="center"/>
    </w:pPr>
    <w:rPr>
      <w:color w:val="800000"/>
    </w:rPr>
  </w:style>
  <w:style w:type="paragraph" w:customStyle="1" w:styleId="RevisionAnlageVerweis">
    <w:name w:val="Revision Anlage Verweis"/>
    <w:basedOn w:val="Standard"/>
    <w:next w:val="RevisionAnlageberschrift"/>
    <w:rsid w:val="00A147E3"/>
    <w:pPr>
      <w:spacing w:before="0"/>
      <w:jc w:val="right"/>
    </w:pPr>
    <w:rPr>
      <w:color w:val="800000"/>
    </w:rPr>
  </w:style>
  <w:style w:type="paragraph" w:customStyle="1" w:styleId="Bezeichnungnderungsdokument">
    <w:name w:val="Bezeichnung (Änderungsdokument)"/>
    <w:basedOn w:val="Standard"/>
    <w:next w:val="Kurzbezeichnung-Abkrzungnderungsdokument"/>
    <w:rsid w:val="00A147E3"/>
    <w:pPr>
      <w:jc w:val="center"/>
      <w:outlineLvl w:val="0"/>
    </w:pPr>
    <w:rPr>
      <w:b/>
      <w:sz w:val="26"/>
    </w:rPr>
  </w:style>
  <w:style w:type="paragraph" w:customStyle="1" w:styleId="Kurzbezeichnung-Abkrzungnderungsdokument">
    <w:name w:val="Kurzbezeichnung - Abkürzung (Änderungsdokument)"/>
    <w:basedOn w:val="Standard"/>
    <w:next w:val="Ausfertigungsdatumnderungsdokument"/>
    <w:rsid w:val="00A147E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A147E3"/>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A147E3"/>
    <w:pPr>
      <w:ind w:firstLine="425"/>
    </w:pPr>
  </w:style>
  <w:style w:type="paragraph" w:customStyle="1" w:styleId="EingangsformelAufzhlungnderungsdokument">
    <w:name w:val="Eingangsformel Aufzählung (Änderungsdokument)"/>
    <w:basedOn w:val="Standard"/>
    <w:rsid w:val="00A147E3"/>
    <w:pPr>
      <w:numPr>
        <w:numId w:val="24"/>
      </w:numPr>
    </w:pPr>
  </w:style>
  <w:style w:type="paragraph" w:customStyle="1" w:styleId="EingangsformelFolgeabsatznderungsdokument">
    <w:name w:val="Eingangsformel Folgeabsatz (Änderungsdokument)"/>
    <w:basedOn w:val="Standard"/>
    <w:rsid w:val="00A147E3"/>
  </w:style>
  <w:style w:type="paragraph" w:customStyle="1" w:styleId="ArtikelBezeichner">
    <w:name w:val="Artikel Bezeichner"/>
    <w:basedOn w:val="Standard"/>
    <w:next w:val="Artikelberschrift"/>
    <w:rsid w:val="00A147E3"/>
    <w:pPr>
      <w:keepNext/>
      <w:numPr>
        <w:numId w:val="25"/>
      </w:numPr>
      <w:spacing w:before="480" w:after="240"/>
      <w:jc w:val="center"/>
      <w:outlineLvl w:val="1"/>
    </w:pPr>
    <w:rPr>
      <w:b/>
      <w:sz w:val="28"/>
    </w:rPr>
  </w:style>
  <w:style w:type="paragraph" w:customStyle="1" w:styleId="Artikelberschrift">
    <w:name w:val="Artikel Überschrift"/>
    <w:basedOn w:val="Standard"/>
    <w:next w:val="JuristischerAbsatznummeriert"/>
    <w:rsid w:val="00A147E3"/>
    <w:pPr>
      <w:keepNext/>
      <w:spacing w:after="240"/>
      <w:jc w:val="center"/>
      <w:outlineLvl w:val="1"/>
    </w:pPr>
    <w:rPr>
      <w:b/>
      <w:sz w:val="28"/>
    </w:rPr>
  </w:style>
  <w:style w:type="paragraph" w:customStyle="1" w:styleId="ArtikelBezeichnermanuell">
    <w:name w:val="Artikel Bezeichner (manuell)"/>
    <w:basedOn w:val="Standard"/>
    <w:rsid w:val="00A147E3"/>
    <w:pPr>
      <w:keepNext/>
      <w:spacing w:before="480" w:after="240"/>
      <w:jc w:val="center"/>
    </w:pPr>
    <w:rPr>
      <w:b/>
      <w:sz w:val="28"/>
    </w:rPr>
  </w:style>
  <w:style w:type="paragraph" w:styleId="Verzeichnis1">
    <w:name w:val="toc 1"/>
    <w:basedOn w:val="Standard"/>
    <w:next w:val="Standard"/>
    <w:uiPriority w:val="39"/>
    <w:semiHidden/>
    <w:unhideWhenUsed/>
    <w:rsid w:val="00A147E3"/>
    <w:pPr>
      <w:tabs>
        <w:tab w:val="left" w:pos="1191"/>
      </w:tabs>
      <w:ind w:left="1191" w:hanging="1191"/>
    </w:pPr>
  </w:style>
  <w:style w:type="paragraph" w:customStyle="1" w:styleId="VerzeichnisTitelnderungsdokument">
    <w:name w:val="Verzeichnis Titel (Änderungsdokument)"/>
    <w:basedOn w:val="Standard"/>
    <w:rsid w:val="00A147E3"/>
    <w:pPr>
      <w:jc w:val="center"/>
    </w:pPr>
  </w:style>
  <w:style w:type="paragraph" w:styleId="NurText">
    <w:name w:val="Plain Text"/>
    <w:basedOn w:val="Standard"/>
    <w:link w:val="NurTextZchn"/>
    <w:uiPriority w:val="99"/>
    <w:semiHidden/>
    <w:unhideWhenUsed/>
    <w:rsid w:val="00C0465D"/>
    <w:pPr>
      <w:spacing w:before="0" w:after="0"/>
      <w:jc w:val="left"/>
    </w:pPr>
    <w:rPr>
      <w:rFonts w:ascii="Calibri" w:hAnsi="Calibri" w:cstheme="minorBidi"/>
      <w:szCs w:val="21"/>
    </w:rPr>
  </w:style>
  <w:style w:type="character" w:customStyle="1" w:styleId="NurTextZchn">
    <w:name w:val="Nur Text Zchn"/>
    <w:basedOn w:val="Absatz-Standardschriftart"/>
    <w:link w:val="NurText"/>
    <w:uiPriority w:val="99"/>
    <w:semiHidden/>
    <w:rsid w:val="00C0465D"/>
    <w:rPr>
      <w:rFonts w:ascii="Calibri" w:hAnsi="Calibri"/>
      <w:szCs w:val="21"/>
    </w:rPr>
  </w:style>
  <w:style w:type="paragraph" w:styleId="Funotentext">
    <w:name w:val="footnote text"/>
    <w:basedOn w:val="Standard"/>
    <w:link w:val="FunotentextZchn"/>
    <w:uiPriority w:val="99"/>
    <w:semiHidden/>
    <w:unhideWhenUsed/>
    <w:rsid w:val="00785D8A"/>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785D8A"/>
    <w:rPr>
      <w:rFonts w:ascii="Arial" w:hAnsi="Arial" w:cs="Arial"/>
      <w:sz w:val="18"/>
      <w:szCs w:val="20"/>
      <w:shd w:val="clear" w:color="auto" w:fill="auto"/>
    </w:rPr>
  </w:style>
  <w:style w:type="paragraph" w:styleId="Fuzeile">
    <w:name w:val="footer"/>
    <w:basedOn w:val="Standard"/>
    <w:link w:val="FuzeileZchn"/>
    <w:uiPriority w:val="99"/>
    <w:unhideWhenUsed/>
    <w:rsid w:val="00785D8A"/>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785D8A"/>
    <w:rPr>
      <w:rFonts w:ascii="Arial" w:hAnsi="Arial" w:cs="Arial"/>
      <w:shd w:val="clear" w:color="auto" w:fill="auto"/>
    </w:rPr>
  </w:style>
  <w:style w:type="paragraph" w:styleId="Verzeichnis2">
    <w:name w:val="toc 2"/>
    <w:basedOn w:val="Standard"/>
    <w:next w:val="Standard"/>
    <w:uiPriority w:val="39"/>
    <w:semiHidden/>
    <w:unhideWhenUsed/>
    <w:rsid w:val="00785D8A"/>
    <w:pPr>
      <w:keepNext/>
      <w:spacing w:before="240" w:line="360" w:lineRule="auto"/>
      <w:jc w:val="center"/>
    </w:pPr>
  </w:style>
  <w:style w:type="paragraph" w:styleId="Verzeichnis3">
    <w:name w:val="toc 3"/>
    <w:basedOn w:val="Standard"/>
    <w:next w:val="Standard"/>
    <w:uiPriority w:val="39"/>
    <w:semiHidden/>
    <w:unhideWhenUsed/>
    <w:rsid w:val="00785D8A"/>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785D8A"/>
    <w:pPr>
      <w:keepNext/>
      <w:spacing w:before="240" w:line="360" w:lineRule="auto"/>
      <w:jc w:val="center"/>
    </w:pPr>
    <w:rPr>
      <w:b/>
      <w:sz w:val="18"/>
    </w:rPr>
  </w:style>
  <w:style w:type="paragraph" w:styleId="Verzeichnis5">
    <w:name w:val="toc 5"/>
    <w:basedOn w:val="Standard"/>
    <w:next w:val="Standard"/>
    <w:uiPriority w:val="39"/>
    <w:semiHidden/>
    <w:unhideWhenUsed/>
    <w:rsid w:val="00785D8A"/>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785D8A"/>
    <w:pPr>
      <w:keepNext/>
      <w:spacing w:before="240" w:line="360" w:lineRule="auto"/>
      <w:jc w:val="center"/>
    </w:pPr>
    <w:rPr>
      <w:sz w:val="18"/>
    </w:rPr>
  </w:style>
  <w:style w:type="paragraph" w:styleId="Verzeichnis7">
    <w:name w:val="toc 7"/>
    <w:basedOn w:val="Standard"/>
    <w:next w:val="Standard"/>
    <w:uiPriority w:val="39"/>
    <w:semiHidden/>
    <w:unhideWhenUsed/>
    <w:rsid w:val="00785D8A"/>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785D8A"/>
    <w:pPr>
      <w:keepNext/>
      <w:spacing w:before="240" w:line="360" w:lineRule="auto"/>
      <w:jc w:val="center"/>
    </w:pPr>
    <w:rPr>
      <w:b/>
      <w:sz w:val="16"/>
    </w:rPr>
  </w:style>
  <w:style w:type="paragraph" w:customStyle="1" w:styleId="Formel">
    <w:name w:val="Formel"/>
    <w:basedOn w:val="Standard"/>
    <w:rsid w:val="00785D8A"/>
    <w:pPr>
      <w:spacing w:before="240" w:after="240"/>
      <w:jc w:val="center"/>
    </w:pPr>
  </w:style>
  <w:style w:type="paragraph" w:customStyle="1" w:styleId="Grafik">
    <w:name w:val="Grafik"/>
    <w:basedOn w:val="Standard"/>
    <w:rsid w:val="00785D8A"/>
    <w:pPr>
      <w:spacing w:before="240" w:after="240"/>
      <w:jc w:val="center"/>
    </w:pPr>
  </w:style>
  <w:style w:type="paragraph" w:customStyle="1" w:styleId="Text">
    <w:name w:val="Text"/>
    <w:basedOn w:val="Standard"/>
    <w:rsid w:val="00785D8A"/>
  </w:style>
  <w:style w:type="paragraph" w:customStyle="1" w:styleId="TabelleTitel">
    <w:name w:val="Tabelle Titel"/>
    <w:basedOn w:val="Standard"/>
    <w:rsid w:val="00785D8A"/>
    <w:pPr>
      <w:spacing w:before="240"/>
      <w:jc w:val="center"/>
    </w:pPr>
  </w:style>
  <w:style w:type="paragraph" w:customStyle="1" w:styleId="Tabelleberschrift">
    <w:name w:val="Tabelle Überschrift"/>
    <w:basedOn w:val="Standard"/>
    <w:next w:val="TabelleText"/>
    <w:rsid w:val="00785D8A"/>
    <w:pPr>
      <w:spacing w:before="60" w:after="60"/>
    </w:pPr>
    <w:rPr>
      <w:b/>
      <w:sz w:val="18"/>
    </w:rPr>
  </w:style>
  <w:style w:type="paragraph" w:customStyle="1" w:styleId="TabelleText">
    <w:name w:val="Tabelle Text"/>
    <w:basedOn w:val="Standard"/>
    <w:rsid w:val="00785D8A"/>
    <w:pPr>
      <w:spacing w:before="60" w:after="60"/>
    </w:pPr>
    <w:rPr>
      <w:sz w:val="18"/>
    </w:rPr>
  </w:style>
  <w:style w:type="paragraph" w:customStyle="1" w:styleId="TabelleAufzhlung">
    <w:name w:val="Tabelle Aufzählung"/>
    <w:basedOn w:val="Standard"/>
    <w:rsid w:val="00785D8A"/>
    <w:pPr>
      <w:numPr>
        <w:numId w:val="52"/>
      </w:numPr>
      <w:spacing w:before="60" w:after="60"/>
    </w:pPr>
    <w:rPr>
      <w:sz w:val="18"/>
    </w:rPr>
  </w:style>
  <w:style w:type="paragraph" w:customStyle="1" w:styleId="TabelleListe">
    <w:name w:val="Tabelle Liste"/>
    <w:basedOn w:val="Standard"/>
    <w:rsid w:val="00785D8A"/>
    <w:pPr>
      <w:numPr>
        <w:numId w:val="53"/>
      </w:numPr>
      <w:spacing w:before="60" w:after="60"/>
    </w:pPr>
    <w:rPr>
      <w:sz w:val="18"/>
    </w:rPr>
  </w:style>
  <w:style w:type="character" w:customStyle="1" w:styleId="Binnenverweis">
    <w:name w:val="Binnenverweis"/>
    <w:basedOn w:val="Absatz-Standardschriftart"/>
    <w:rsid w:val="00785D8A"/>
    <w:rPr>
      <w:noProof/>
      <w:u w:val="none"/>
      <w:shd w:val="clear" w:color="auto" w:fill="E0E0E0"/>
    </w:rPr>
  </w:style>
  <w:style w:type="character" w:customStyle="1" w:styleId="Einzelverweisziel">
    <w:name w:val="Einzelverweisziel"/>
    <w:basedOn w:val="Absatz-Standardschriftart"/>
    <w:rsid w:val="00785D8A"/>
    <w:rPr>
      <w:shd w:val="clear" w:color="auto" w:fill="F3F3F3"/>
    </w:rPr>
  </w:style>
  <w:style w:type="character" w:customStyle="1" w:styleId="Verweis">
    <w:name w:val="Verweis"/>
    <w:basedOn w:val="Absatz-Standardschriftart"/>
    <w:rsid w:val="00785D8A"/>
    <w:rPr>
      <w:color w:val="000080"/>
      <w:shd w:val="clear" w:color="auto" w:fill="auto"/>
    </w:rPr>
  </w:style>
  <w:style w:type="character" w:customStyle="1" w:styleId="VerweisBezugsstelle">
    <w:name w:val="Verweis Bezugsstelle"/>
    <w:basedOn w:val="Absatz-Standardschriftart"/>
    <w:rsid w:val="00785D8A"/>
    <w:rPr>
      <w:color w:val="000080"/>
      <w:shd w:val="clear" w:color="auto" w:fill="auto"/>
    </w:rPr>
  </w:style>
  <w:style w:type="paragraph" w:customStyle="1" w:styleId="VerweisBegrndung">
    <w:name w:val="Verweis Begründung"/>
    <w:basedOn w:val="Standard"/>
    <w:next w:val="Text"/>
    <w:rsid w:val="00785D8A"/>
    <w:pPr>
      <w:keepNext/>
      <w:jc w:val="left"/>
      <w:outlineLvl w:val="2"/>
    </w:pPr>
    <w:rPr>
      <w:b/>
      <w:noProof/>
    </w:rPr>
  </w:style>
  <w:style w:type="paragraph" w:customStyle="1" w:styleId="ListeStufe1">
    <w:name w:val="Liste (Stufe 1)"/>
    <w:basedOn w:val="Standard"/>
    <w:rsid w:val="00785D8A"/>
    <w:pPr>
      <w:numPr>
        <w:numId w:val="51"/>
      </w:numPr>
      <w:tabs>
        <w:tab w:val="left" w:pos="0"/>
      </w:tabs>
    </w:pPr>
  </w:style>
  <w:style w:type="paragraph" w:customStyle="1" w:styleId="ListeFolgeabsatzStufe1">
    <w:name w:val="Liste Folgeabsatz (Stufe 1)"/>
    <w:basedOn w:val="Standard"/>
    <w:rsid w:val="00785D8A"/>
    <w:pPr>
      <w:numPr>
        <w:ilvl w:val="1"/>
        <w:numId w:val="51"/>
      </w:numPr>
    </w:pPr>
  </w:style>
  <w:style w:type="paragraph" w:customStyle="1" w:styleId="ListeStufe2">
    <w:name w:val="Liste (Stufe 2)"/>
    <w:basedOn w:val="Standard"/>
    <w:rsid w:val="00785D8A"/>
    <w:pPr>
      <w:numPr>
        <w:ilvl w:val="2"/>
        <w:numId w:val="51"/>
      </w:numPr>
    </w:pPr>
  </w:style>
  <w:style w:type="paragraph" w:customStyle="1" w:styleId="ListeFolgeabsatzStufe2">
    <w:name w:val="Liste Folgeabsatz (Stufe 2)"/>
    <w:basedOn w:val="Standard"/>
    <w:rsid w:val="00785D8A"/>
    <w:pPr>
      <w:numPr>
        <w:ilvl w:val="3"/>
        <w:numId w:val="51"/>
      </w:numPr>
    </w:pPr>
  </w:style>
  <w:style w:type="paragraph" w:customStyle="1" w:styleId="ListeStufe3">
    <w:name w:val="Liste (Stufe 3)"/>
    <w:basedOn w:val="Standard"/>
    <w:rsid w:val="00785D8A"/>
    <w:pPr>
      <w:numPr>
        <w:ilvl w:val="4"/>
        <w:numId w:val="51"/>
      </w:numPr>
    </w:pPr>
  </w:style>
  <w:style w:type="paragraph" w:customStyle="1" w:styleId="ListeFolgeabsatzStufe3">
    <w:name w:val="Liste Folgeabsatz (Stufe 3)"/>
    <w:basedOn w:val="Standard"/>
    <w:rsid w:val="00785D8A"/>
    <w:pPr>
      <w:numPr>
        <w:ilvl w:val="5"/>
        <w:numId w:val="51"/>
      </w:numPr>
    </w:pPr>
  </w:style>
  <w:style w:type="paragraph" w:customStyle="1" w:styleId="ListeStufe4">
    <w:name w:val="Liste (Stufe 4)"/>
    <w:basedOn w:val="Standard"/>
    <w:rsid w:val="00785D8A"/>
    <w:pPr>
      <w:numPr>
        <w:ilvl w:val="6"/>
        <w:numId w:val="51"/>
      </w:numPr>
    </w:pPr>
  </w:style>
  <w:style w:type="paragraph" w:customStyle="1" w:styleId="ListeFolgeabsatzStufe4">
    <w:name w:val="Liste Folgeabsatz (Stufe 4)"/>
    <w:basedOn w:val="Standard"/>
    <w:rsid w:val="00785D8A"/>
    <w:pPr>
      <w:numPr>
        <w:ilvl w:val="7"/>
        <w:numId w:val="51"/>
      </w:numPr>
    </w:pPr>
  </w:style>
  <w:style w:type="paragraph" w:customStyle="1" w:styleId="ListeStufe1manuell">
    <w:name w:val="Liste (Stufe 1) (manuell)"/>
    <w:basedOn w:val="Standard"/>
    <w:rsid w:val="00785D8A"/>
    <w:pPr>
      <w:tabs>
        <w:tab w:val="left" w:pos="425"/>
      </w:tabs>
      <w:ind w:left="425" w:hanging="425"/>
    </w:pPr>
  </w:style>
  <w:style w:type="paragraph" w:customStyle="1" w:styleId="ListeStufe2manuell">
    <w:name w:val="Liste (Stufe 2) (manuell)"/>
    <w:basedOn w:val="Standard"/>
    <w:rsid w:val="00785D8A"/>
    <w:pPr>
      <w:tabs>
        <w:tab w:val="left" w:pos="850"/>
      </w:tabs>
      <w:ind w:left="850" w:hanging="425"/>
    </w:pPr>
  </w:style>
  <w:style w:type="paragraph" w:customStyle="1" w:styleId="ListeStufe3manuell">
    <w:name w:val="Liste (Stufe 3) (manuell)"/>
    <w:basedOn w:val="Standard"/>
    <w:rsid w:val="00785D8A"/>
    <w:pPr>
      <w:tabs>
        <w:tab w:val="left" w:pos="1276"/>
      </w:tabs>
      <w:ind w:left="1276" w:hanging="425"/>
    </w:pPr>
  </w:style>
  <w:style w:type="paragraph" w:customStyle="1" w:styleId="ListeStufe4manuell">
    <w:name w:val="Liste (Stufe 4) (manuell)"/>
    <w:basedOn w:val="Standard"/>
    <w:next w:val="ListeStufe1manuell"/>
    <w:rsid w:val="00785D8A"/>
    <w:pPr>
      <w:tabs>
        <w:tab w:val="left" w:pos="1984"/>
      </w:tabs>
      <w:ind w:left="1984" w:hanging="709"/>
    </w:pPr>
  </w:style>
  <w:style w:type="paragraph" w:customStyle="1" w:styleId="AufzhlungStufe1">
    <w:name w:val="Aufzählung (Stufe 1)"/>
    <w:basedOn w:val="Standard"/>
    <w:rsid w:val="00785D8A"/>
    <w:pPr>
      <w:numPr>
        <w:numId w:val="46"/>
      </w:numPr>
      <w:tabs>
        <w:tab w:val="left" w:pos="0"/>
      </w:tabs>
    </w:pPr>
  </w:style>
  <w:style w:type="paragraph" w:customStyle="1" w:styleId="AufzhlungFolgeabsatzStufe1">
    <w:name w:val="Aufzählung Folgeabsatz (Stufe 1)"/>
    <w:basedOn w:val="Standard"/>
    <w:rsid w:val="00785D8A"/>
    <w:pPr>
      <w:tabs>
        <w:tab w:val="left" w:pos="425"/>
      </w:tabs>
      <w:ind w:left="425"/>
    </w:pPr>
  </w:style>
  <w:style w:type="paragraph" w:customStyle="1" w:styleId="AufzhlungStufe2">
    <w:name w:val="Aufzählung (Stufe 2)"/>
    <w:basedOn w:val="Standard"/>
    <w:rsid w:val="00785D8A"/>
    <w:pPr>
      <w:numPr>
        <w:numId w:val="47"/>
      </w:numPr>
      <w:tabs>
        <w:tab w:val="left" w:pos="425"/>
      </w:tabs>
    </w:pPr>
  </w:style>
  <w:style w:type="paragraph" w:customStyle="1" w:styleId="AufzhlungFolgeabsatzStufe2">
    <w:name w:val="Aufzählung Folgeabsatz (Stufe 2)"/>
    <w:basedOn w:val="Standard"/>
    <w:rsid w:val="00785D8A"/>
    <w:pPr>
      <w:tabs>
        <w:tab w:val="left" w:pos="794"/>
      </w:tabs>
      <w:ind w:left="850"/>
    </w:pPr>
  </w:style>
  <w:style w:type="paragraph" w:customStyle="1" w:styleId="AufzhlungStufe3">
    <w:name w:val="Aufzählung (Stufe 3)"/>
    <w:basedOn w:val="Standard"/>
    <w:rsid w:val="00785D8A"/>
    <w:pPr>
      <w:numPr>
        <w:numId w:val="48"/>
      </w:numPr>
      <w:tabs>
        <w:tab w:val="left" w:pos="850"/>
      </w:tabs>
    </w:pPr>
  </w:style>
  <w:style w:type="paragraph" w:customStyle="1" w:styleId="AufzhlungFolgeabsatzStufe3">
    <w:name w:val="Aufzählung Folgeabsatz (Stufe 3)"/>
    <w:basedOn w:val="Standard"/>
    <w:rsid w:val="00785D8A"/>
    <w:pPr>
      <w:tabs>
        <w:tab w:val="left" w:pos="1276"/>
      </w:tabs>
      <w:ind w:left="1276"/>
    </w:pPr>
  </w:style>
  <w:style w:type="paragraph" w:customStyle="1" w:styleId="AufzhlungStufe4">
    <w:name w:val="Aufzählung (Stufe 4)"/>
    <w:basedOn w:val="Standard"/>
    <w:rsid w:val="00785D8A"/>
    <w:pPr>
      <w:numPr>
        <w:numId w:val="49"/>
      </w:numPr>
      <w:tabs>
        <w:tab w:val="left" w:pos="1276"/>
      </w:tabs>
    </w:pPr>
  </w:style>
  <w:style w:type="paragraph" w:customStyle="1" w:styleId="AufzhlungFolgeabsatzStufe4">
    <w:name w:val="Aufzählung Folgeabsatz (Stufe 4)"/>
    <w:basedOn w:val="Standard"/>
    <w:rsid w:val="00785D8A"/>
    <w:pPr>
      <w:tabs>
        <w:tab w:val="left" w:pos="1701"/>
      </w:tabs>
      <w:ind w:left="1701"/>
    </w:pPr>
  </w:style>
  <w:style w:type="paragraph" w:customStyle="1" w:styleId="AufzhlungStufe5">
    <w:name w:val="Aufzählung (Stufe 5)"/>
    <w:basedOn w:val="Standard"/>
    <w:rsid w:val="00785D8A"/>
    <w:pPr>
      <w:numPr>
        <w:numId w:val="50"/>
      </w:numPr>
      <w:tabs>
        <w:tab w:val="left" w:pos="1701"/>
      </w:tabs>
    </w:pPr>
  </w:style>
  <w:style w:type="paragraph" w:customStyle="1" w:styleId="AufzhlungFolgeabsatzStufe5">
    <w:name w:val="Aufzählung Folgeabsatz (Stufe 5)"/>
    <w:basedOn w:val="Standard"/>
    <w:rsid w:val="00785D8A"/>
    <w:pPr>
      <w:tabs>
        <w:tab w:val="left" w:pos="2126"/>
      </w:tabs>
      <w:ind w:left="2126"/>
    </w:pPr>
  </w:style>
  <w:style w:type="character" w:styleId="Funotenzeichen">
    <w:name w:val="footnote reference"/>
    <w:basedOn w:val="Absatz-Standardschriftart"/>
    <w:uiPriority w:val="99"/>
    <w:semiHidden/>
    <w:unhideWhenUsed/>
    <w:rsid w:val="00785D8A"/>
    <w:rPr>
      <w:shd w:val="clear" w:color="auto" w:fill="auto"/>
      <w:vertAlign w:val="superscript"/>
    </w:rPr>
  </w:style>
  <w:style w:type="paragraph" w:styleId="Kopfzeile">
    <w:name w:val="header"/>
    <w:basedOn w:val="Standard"/>
    <w:link w:val="KopfzeileZchn"/>
    <w:uiPriority w:val="99"/>
    <w:unhideWhenUsed/>
    <w:rsid w:val="00785D8A"/>
    <w:pPr>
      <w:tabs>
        <w:tab w:val="center" w:pos="4394"/>
        <w:tab w:val="right" w:pos="8787"/>
      </w:tabs>
      <w:spacing w:before="0" w:after="0"/>
    </w:pPr>
  </w:style>
  <w:style w:type="character" w:customStyle="1" w:styleId="KopfzeileZchn">
    <w:name w:val="Kopfzeile Zchn"/>
    <w:basedOn w:val="Absatz-Standardschriftart"/>
    <w:link w:val="Kopfzeile"/>
    <w:uiPriority w:val="99"/>
    <w:rsid w:val="00785D8A"/>
    <w:rPr>
      <w:rFonts w:ascii="Arial" w:hAnsi="Arial" w:cs="Arial"/>
      <w:shd w:val="clear" w:color="auto" w:fill="auto"/>
    </w:rPr>
  </w:style>
  <w:style w:type="character" w:customStyle="1" w:styleId="Marker">
    <w:name w:val="Marker"/>
    <w:basedOn w:val="Absatz-Standardschriftart"/>
    <w:rsid w:val="00785D8A"/>
    <w:rPr>
      <w:color w:val="0000FF"/>
      <w:shd w:val="clear" w:color="auto" w:fill="auto"/>
    </w:rPr>
  </w:style>
  <w:style w:type="character" w:customStyle="1" w:styleId="Marker1">
    <w:name w:val="Marker1"/>
    <w:basedOn w:val="Absatz-Standardschriftart"/>
    <w:rsid w:val="00785D8A"/>
    <w:rPr>
      <w:color w:val="008000"/>
      <w:shd w:val="clear" w:color="auto" w:fill="auto"/>
    </w:rPr>
  </w:style>
  <w:style w:type="character" w:customStyle="1" w:styleId="Marker2">
    <w:name w:val="Marker2"/>
    <w:basedOn w:val="Absatz-Standardschriftart"/>
    <w:rsid w:val="00785D8A"/>
    <w:rPr>
      <w:color w:val="FF0000"/>
      <w:shd w:val="clear" w:color="auto" w:fill="auto"/>
    </w:rPr>
  </w:style>
  <w:style w:type="paragraph" w:customStyle="1" w:styleId="Hinweistext">
    <w:name w:val="Hinweistext"/>
    <w:basedOn w:val="Standard"/>
    <w:next w:val="Text"/>
    <w:rsid w:val="00785D8A"/>
    <w:rPr>
      <w:color w:val="008000"/>
    </w:rPr>
  </w:style>
  <w:style w:type="paragraph" w:customStyle="1" w:styleId="NummerierungStufe1">
    <w:name w:val="Nummerierung (Stufe 1)"/>
    <w:basedOn w:val="Standard"/>
    <w:rsid w:val="00785D8A"/>
    <w:pPr>
      <w:numPr>
        <w:ilvl w:val="3"/>
        <w:numId w:val="57"/>
      </w:numPr>
    </w:pPr>
  </w:style>
  <w:style w:type="paragraph" w:customStyle="1" w:styleId="NummerierungStufe2">
    <w:name w:val="Nummerierung (Stufe 2)"/>
    <w:basedOn w:val="Standard"/>
    <w:rsid w:val="00785D8A"/>
    <w:pPr>
      <w:numPr>
        <w:ilvl w:val="4"/>
        <w:numId w:val="57"/>
      </w:numPr>
    </w:pPr>
  </w:style>
  <w:style w:type="paragraph" w:customStyle="1" w:styleId="NummerierungStufe3">
    <w:name w:val="Nummerierung (Stufe 3)"/>
    <w:basedOn w:val="Standard"/>
    <w:rsid w:val="00785D8A"/>
    <w:pPr>
      <w:numPr>
        <w:ilvl w:val="5"/>
        <w:numId w:val="57"/>
      </w:numPr>
    </w:pPr>
  </w:style>
  <w:style w:type="paragraph" w:customStyle="1" w:styleId="NummerierungStufe4">
    <w:name w:val="Nummerierung (Stufe 4)"/>
    <w:basedOn w:val="Standard"/>
    <w:rsid w:val="00785D8A"/>
    <w:pPr>
      <w:numPr>
        <w:ilvl w:val="6"/>
        <w:numId w:val="57"/>
      </w:numPr>
    </w:pPr>
  </w:style>
  <w:style w:type="paragraph" w:customStyle="1" w:styleId="NummerierungFolgeabsatzStufe1">
    <w:name w:val="Nummerierung Folgeabsatz (Stufe 1)"/>
    <w:basedOn w:val="Standard"/>
    <w:rsid w:val="00785D8A"/>
    <w:pPr>
      <w:tabs>
        <w:tab w:val="left" w:pos="425"/>
      </w:tabs>
      <w:ind w:left="425"/>
    </w:pPr>
  </w:style>
  <w:style w:type="paragraph" w:customStyle="1" w:styleId="NummerierungFolgeabsatzStufe2">
    <w:name w:val="Nummerierung Folgeabsatz (Stufe 2)"/>
    <w:basedOn w:val="Standard"/>
    <w:rsid w:val="00785D8A"/>
    <w:pPr>
      <w:tabs>
        <w:tab w:val="left" w:pos="850"/>
      </w:tabs>
      <w:ind w:left="850"/>
    </w:pPr>
  </w:style>
  <w:style w:type="paragraph" w:customStyle="1" w:styleId="NummerierungFolgeabsatzStufe3">
    <w:name w:val="Nummerierung Folgeabsatz (Stufe 3)"/>
    <w:basedOn w:val="Standard"/>
    <w:rsid w:val="00785D8A"/>
    <w:pPr>
      <w:tabs>
        <w:tab w:val="left" w:pos="1276"/>
      </w:tabs>
      <w:ind w:left="1276"/>
    </w:pPr>
  </w:style>
  <w:style w:type="paragraph" w:customStyle="1" w:styleId="NummerierungFolgeabsatzStufe4">
    <w:name w:val="Nummerierung Folgeabsatz (Stufe 4)"/>
    <w:basedOn w:val="Standard"/>
    <w:rsid w:val="00785D8A"/>
    <w:pPr>
      <w:tabs>
        <w:tab w:val="left" w:pos="1984"/>
      </w:tabs>
      <w:ind w:left="1984"/>
    </w:pPr>
  </w:style>
  <w:style w:type="paragraph" w:customStyle="1" w:styleId="NummerierungStufe1manuell">
    <w:name w:val="Nummerierung (Stufe 1) (manuell)"/>
    <w:basedOn w:val="Standard"/>
    <w:rsid w:val="00785D8A"/>
    <w:pPr>
      <w:tabs>
        <w:tab w:val="left" w:pos="425"/>
      </w:tabs>
      <w:ind w:left="425" w:hanging="425"/>
    </w:pPr>
  </w:style>
  <w:style w:type="paragraph" w:customStyle="1" w:styleId="NummerierungStufe2manuell">
    <w:name w:val="Nummerierung (Stufe 2) (manuell)"/>
    <w:basedOn w:val="Standard"/>
    <w:rsid w:val="00785D8A"/>
    <w:pPr>
      <w:tabs>
        <w:tab w:val="left" w:pos="850"/>
      </w:tabs>
      <w:ind w:left="850" w:hanging="425"/>
    </w:pPr>
  </w:style>
  <w:style w:type="paragraph" w:customStyle="1" w:styleId="NummerierungStufe3manuell">
    <w:name w:val="Nummerierung (Stufe 3) (manuell)"/>
    <w:basedOn w:val="Standard"/>
    <w:rsid w:val="00785D8A"/>
    <w:pPr>
      <w:tabs>
        <w:tab w:val="left" w:pos="1276"/>
      </w:tabs>
      <w:ind w:left="1276" w:hanging="425"/>
    </w:pPr>
  </w:style>
  <w:style w:type="paragraph" w:customStyle="1" w:styleId="NummerierungStufe4manuell">
    <w:name w:val="Nummerierung (Stufe 4) (manuell)"/>
    <w:basedOn w:val="Standard"/>
    <w:rsid w:val="00785D8A"/>
    <w:pPr>
      <w:tabs>
        <w:tab w:val="left" w:pos="1984"/>
      </w:tabs>
      <w:ind w:left="1984" w:hanging="709"/>
    </w:pPr>
  </w:style>
  <w:style w:type="paragraph" w:customStyle="1" w:styleId="AnlageBezeichnernummeriert">
    <w:name w:val="Anlage Bezeichner (nummeriert)"/>
    <w:basedOn w:val="Standard"/>
    <w:next w:val="AnlageVerweis"/>
    <w:rsid w:val="00785D8A"/>
    <w:pPr>
      <w:numPr>
        <w:numId w:val="54"/>
      </w:numPr>
      <w:spacing w:before="240"/>
      <w:jc w:val="right"/>
      <w:outlineLvl w:val="1"/>
    </w:pPr>
    <w:rPr>
      <w:b/>
      <w:sz w:val="26"/>
    </w:rPr>
  </w:style>
  <w:style w:type="paragraph" w:customStyle="1" w:styleId="AnlageBezeichnernichtnummeriert">
    <w:name w:val="Anlage Bezeichner (nicht nummeriert)"/>
    <w:basedOn w:val="Standard"/>
    <w:next w:val="AnlageVerweis"/>
    <w:rsid w:val="00785D8A"/>
    <w:pPr>
      <w:numPr>
        <w:numId w:val="55"/>
      </w:numPr>
      <w:spacing w:before="240"/>
      <w:jc w:val="right"/>
      <w:outlineLvl w:val="1"/>
    </w:pPr>
    <w:rPr>
      <w:b/>
      <w:sz w:val="26"/>
    </w:rPr>
  </w:style>
  <w:style w:type="paragraph" w:customStyle="1" w:styleId="Anlageberschrift">
    <w:name w:val="Anlage Überschrift"/>
    <w:basedOn w:val="Standard"/>
    <w:next w:val="Text"/>
    <w:rsid w:val="00785D8A"/>
    <w:pPr>
      <w:jc w:val="center"/>
    </w:pPr>
    <w:rPr>
      <w:b/>
      <w:sz w:val="26"/>
    </w:rPr>
  </w:style>
  <w:style w:type="paragraph" w:customStyle="1" w:styleId="AnlageVerzeichnisTitel">
    <w:name w:val="Anlage Verzeichnis Titel"/>
    <w:basedOn w:val="Standard"/>
    <w:next w:val="AnlageVerzeichnis1"/>
    <w:rsid w:val="00785D8A"/>
    <w:pPr>
      <w:jc w:val="center"/>
    </w:pPr>
    <w:rPr>
      <w:b/>
      <w:sz w:val="26"/>
    </w:rPr>
  </w:style>
  <w:style w:type="paragraph" w:customStyle="1" w:styleId="AnlageVerzeichnis1">
    <w:name w:val="Anlage Verzeichnis 1"/>
    <w:basedOn w:val="Standard"/>
    <w:rsid w:val="00785D8A"/>
    <w:pPr>
      <w:jc w:val="center"/>
    </w:pPr>
    <w:rPr>
      <w:b/>
      <w:sz w:val="24"/>
    </w:rPr>
  </w:style>
  <w:style w:type="paragraph" w:customStyle="1" w:styleId="AnlageVerzeichnis2">
    <w:name w:val="Anlage Verzeichnis 2"/>
    <w:basedOn w:val="Standard"/>
    <w:rsid w:val="00785D8A"/>
    <w:pPr>
      <w:jc w:val="center"/>
    </w:pPr>
    <w:rPr>
      <w:b/>
      <w:i/>
      <w:sz w:val="24"/>
    </w:rPr>
  </w:style>
  <w:style w:type="paragraph" w:customStyle="1" w:styleId="AnlageVerzeichnis3">
    <w:name w:val="Anlage Verzeichnis 3"/>
    <w:basedOn w:val="Standard"/>
    <w:rsid w:val="00785D8A"/>
    <w:pPr>
      <w:jc w:val="center"/>
    </w:pPr>
    <w:rPr>
      <w:b/>
    </w:rPr>
  </w:style>
  <w:style w:type="paragraph" w:customStyle="1" w:styleId="AnlageVerzeichnis4">
    <w:name w:val="Anlage Verzeichnis 4"/>
    <w:basedOn w:val="Standard"/>
    <w:rsid w:val="00785D8A"/>
    <w:pPr>
      <w:jc w:val="center"/>
    </w:pPr>
    <w:rPr>
      <w:b/>
      <w:i/>
    </w:rPr>
  </w:style>
  <w:style w:type="paragraph" w:customStyle="1" w:styleId="AnlageBezeichnermanuell">
    <w:name w:val="Anlage Bezeichner (manuell)"/>
    <w:basedOn w:val="Standard"/>
    <w:next w:val="AnlageVerweis"/>
    <w:rsid w:val="00785D8A"/>
    <w:pPr>
      <w:spacing w:before="240"/>
      <w:jc w:val="right"/>
      <w:outlineLvl w:val="1"/>
    </w:pPr>
    <w:rPr>
      <w:b/>
      <w:sz w:val="26"/>
    </w:rPr>
  </w:style>
  <w:style w:type="paragraph" w:customStyle="1" w:styleId="AnlageVerweis">
    <w:name w:val="Anlage Verweis"/>
    <w:basedOn w:val="Standard"/>
    <w:next w:val="Anlageberschrift"/>
    <w:rsid w:val="00785D8A"/>
    <w:pPr>
      <w:spacing w:before="0"/>
      <w:jc w:val="right"/>
    </w:pPr>
  </w:style>
  <w:style w:type="character" w:customStyle="1" w:styleId="berschrift1Zchn">
    <w:name w:val="Überschrift 1 Zchn"/>
    <w:basedOn w:val="Absatz-Standardschriftart"/>
    <w:link w:val="berschrift1"/>
    <w:uiPriority w:val="9"/>
    <w:rsid w:val="00785D8A"/>
    <w:rPr>
      <w:rFonts w:ascii="Arial" w:eastAsiaTheme="majorEastAsia" w:hAnsi="Arial" w:cs="Arial"/>
      <w:b/>
      <w:bCs/>
      <w:kern w:val="32"/>
      <w:szCs w:val="28"/>
      <w:shd w:val="clear" w:color="auto" w:fill="auto"/>
    </w:rPr>
  </w:style>
  <w:style w:type="character" w:customStyle="1" w:styleId="berschrift2Zchn">
    <w:name w:val="Überschrift 2 Zchn"/>
    <w:basedOn w:val="Absatz-Standardschriftart"/>
    <w:link w:val="berschrift2"/>
    <w:uiPriority w:val="9"/>
    <w:semiHidden/>
    <w:rsid w:val="00785D8A"/>
    <w:rPr>
      <w:rFonts w:ascii="Arial" w:eastAsiaTheme="majorEastAsia" w:hAnsi="Arial" w:cs="Arial"/>
      <w:b/>
      <w:bCs/>
      <w:i/>
      <w:szCs w:val="26"/>
      <w:shd w:val="clear" w:color="auto" w:fill="auto"/>
    </w:rPr>
  </w:style>
  <w:style w:type="character" w:customStyle="1" w:styleId="berschrift3Zchn">
    <w:name w:val="Überschrift 3 Zchn"/>
    <w:basedOn w:val="Absatz-Standardschriftart"/>
    <w:link w:val="berschrift3"/>
    <w:uiPriority w:val="9"/>
    <w:semiHidden/>
    <w:rsid w:val="00785D8A"/>
    <w:rPr>
      <w:rFonts w:ascii="Arial" w:eastAsiaTheme="majorEastAsia" w:hAnsi="Arial" w:cs="Arial"/>
      <w:b/>
      <w:bCs/>
      <w:shd w:val="clear" w:color="auto" w:fill="auto"/>
    </w:rPr>
  </w:style>
  <w:style w:type="character" w:customStyle="1" w:styleId="berschrift4Zchn">
    <w:name w:val="Überschrift 4 Zchn"/>
    <w:basedOn w:val="Absatz-Standardschriftart"/>
    <w:link w:val="berschrift4"/>
    <w:uiPriority w:val="9"/>
    <w:semiHidden/>
    <w:rsid w:val="00785D8A"/>
    <w:rPr>
      <w:rFonts w:ascii="Arial" w:eastAsiaTheme="majorEastAsia" w:hAnsi="Arial" w:cs="Arial"/>
      <w:b/>
      <w:bCs/>
      <w:i/>
      <w:iCs/>
      <w:shd w:val="clear" w:color="auto" w:fill="auto"/>
    </w:rPr>
  </w:style>
  <w:style w:type="paragraph" w:customStyle="1" w:styleId="Sonderelementberschriftlinks">
    <w:name w:val="Sonderelement Überschrift (links)"/>
    <w:basedOn w:val="Standard"/>
    <w:next w:val="Standard"/>
    <w:rsid w:val="00785D8A"/>
    <w:pPr>
      <w:keepNext/>
    </w:pPr>
  </w:style>
  <w:style w:type="paragraph" w:customStyle="1" w:styleId="Sonderelementberschriftrechts">
    <w:name w:val="Sonderelement Überschrift (rechts)"/>
    <w:basedOn w:val="Standard"/>
    <w:next w:val="Standard"/>
    <w:rsid w:val="00785D8A"/>
    <w:pPr>
      <w:keepNext/>
    </w:pPr>
  </w:style>
  <w:style w:type="paragraph" w:customStyle="1" w:styleId="Synopsentabelleberschriftlinks">
    <w:name w:val="Synopsentabelle Überschrift (links)"/>
    <w:basedOn w:val="Standard"/>
    <w:next w:val="Standard"/>
    <w:rsid w:val="00785D8A"/>
    <w:pPr>
      <w:spacing w:before="160" w:after="160"/>
      <w:jc w:val="center"/>
    </w:pPr>
    <w:rPr>
      <w:b/>
    </w:rPr>
  </w:style>
  <w:style w:type="paragraph" w:customStyle="1" w:styleId="Synopsentabelleberschriftrechts">
    <w:name w:val="Synopsentabelle Überschrift (rechts)"/>
    <w:basedOn w:val="Standard"/>
    <w:next w:val="Standard"/>
    <w:rsid w:val="00785D8A"/>
    <w:pPr>
      <w:spacing w:before="160" w:after="160"/>
      <w:jc w:val="center"/>
    </w:pPr>
    <w:rPr>
      <w:b/>
    </w:rPr>
  </w:style>
  <w:style w:type="paragraph" w:customStyle="1" w:styleId="BezeichnungStammdokument">
    <w:name w:val="Bezeichnung (Stammdokument)"/>
    <w:basedOn w:val="Standard"/>
    <w:next w:val="Kurzbezeichnung-AbkrzungStammdokument"/>
    <w:rsid w:val="00785D8A"/>
    <w:pPr>
      <w:jc w:val="center"/>
      <w:outlineLvl w:val="0"/>
    </w:pPr>
    <w:rPr>
      <w:b/>
      <w:sz w:val="28"/>
    </w:rPr>
  </w:style>
  <w:style w:type="paragraph" w:customStyle="1" w:styleId="Kurzbezeichnung-AbkrzungStammdokument">
    <w:name w:val="Kurzbezeichnung - Abkürzung (Stammdokument)"/>
    <w:basedOn w:val="Standard"/>
    <w:next w:val="AusfertigungsdatumStammdokument"/>
    <w:rsid w:val="00785D8A"/>
    <w:pPr>
      <w:jc w:val="center"/>
    </w:pPr>
    <w:rPr>
      <w:b/>
      <w:sz w:val="26"/>
    </w:rPr>
  </w:style>
  <w:style w:type="paragraph" w:customStyle="1" w:styleId="AusfertigungsdatumStammdokument">
    <w:name w:val="Ausfertigungsdatum (Stammdokument)"/>
    <w:basedOn w:val="Standard"/>
    <w:next w:val="EingangsformelStandardStammdokument"/>
    <w:rsid w:val="00785D8A"/>
    <w:pPr>
      <w:jc w:val="center"/>
    </w:pPr>
    <w:rPr>
      <w:b/>
    </w:rPr>
  </w:style>
  <w:style w:type="paragraph" w:customStyle="1" w:styleId="EingangsformelStandardStammdokument">
    <w:name w:val="Eingangsformel Standard (Stammdokument)"/>
    <w:basedOn w:val="Standard"/>
    <w:next w:val="EingangsformelAufzhlungStammdokument"/>
    <w:rsid w:val="00785D8A"/>
    <w:pPr>
      <w:ind w:firstLine="425"/>
    </w:pPr>
  </w:style>
  <w:style w:type="paragraph" w:customStyle="1" w:styleId="EingangsformelAufzhlungStammdokument">
    <w:name w:val="Eingangsformel Aufzählung (Stammdokument)"/>
    <w:basedOn w:val="Standard"/>
    <w:rsid w:val="00785D8A"/>
    <w:pPr>
      <w:numPr>
        <w:numId w:val="58"/>
      </w:numPr>
    </w:pPr>
  </w:style>
  <w:style w:type="paragraph" w:customStyle="1" w:styleId="EingangsformelFolgeabsatzStammdokument">
    <w:name w:val="Eingangsformel Folgeabsatz (Stammdokument)"/>
    <w:basedOn w:val="Standard"/>
    <w:rsid w:val="00785D8A"/>
  </w:style>
  <w:style w:type="paragraph" w:styleId="Verzeichnis9">
    <w:name w:val="toc 9"/>
    <w:basedOn w:val="Standard"/>
    <w:next w:val="Standard"/>
    <w:uiPriority w:val="39"/>
    <w:unhideWhenUsed/>
    <w:rsid w:val="00785D8A"/>
    <w:pPr>
      <w:tabs>
        <w:tab w:val="left" w:pos="624"/>
      </w:tabs>
      <w:ind w:left="624" w:hanging="624"/>
    </w:pPr>
    <w:rPr>
      <w:sz w:val="16"/>
    </w:rPr>
  </w:style>
  <w:style w:type="paragraph" w:customStyle="1" w:styleId="VerzeichnisTitelStammdokument">
    <w:name w:val="Verzeichnis Titel (Stammdokument)"/>
    <w:basedOn w:val="Standard"/>
    <w:rsid w:val="00785D8A"/>
    <w:pPr>
      <w:jc w:val="center"/>
    </w:pPr>
  </w:style>
  <w:style w:type="paragraph" w:customStyle="1" w:styleId="ParagraphBezeichner">
    <w:name w:val="Paragraph Bezeichner"/>
    <w:basedOn w:val="Standard"/>
    <w:next w:val="Paragraphberschrift"/>
    <w:rsid w:val="00785D8A"/>
    <w:pPr>
      <w:keepNext/>
      <w:numPr>
        <w:ilvl w:val="1"/>
        <w:numId w:val="57"/>
      </w:numPr>
      <w:spacing w:before="480"/>
      <w:jc w:val="center"/>
      <w:outlineLvl w:val="8"/>
    </w:pPr>
  </w:style>
  <w:style w:type="paragraph" w:customStyle="1" w:styleId="Paragraphberschrift">
    <w:name w:val="Paragraph Überschrift"/>
    <w:basedOn w:val="Standard"/>
    <w:next w:val="JuristischerAbsatznummeriert"/>
    <w:rsid w:val="00785D8A"/>
    <w:pPr>
      <w:keepNext/>
      <w:jc w:val="center"/>
      <w:outlineLvl w:val="8"/>
    </w:pPr>
    <w:rPr>
      <w:b/>
    </w:rPr>
  </w:style>
  <w:style w:type="paragraph" w:customStyle="1" w:styleId="JuristischerAbsatznummeriert">
    <w:name w:val="Juristischer Absatz (nummeriert)"/>
    <w:basedOn w:val="Standard"/>
    <w:rsid w:val="00785D8A"/>
    <w:pPr>
      <w:numPr>
        <w:ilvl w:val="2"/>
        <w:numId w:val="57"/>
      </w:numPr>
    </w:pPr>
  </w:style>
  <w:style w:type="paragraph" w:customStyle="1" w:styleId="JuristischerAbsatznichtnummeriert">
    <w:name w:val="Juristischer Absatz (nicht nummeriert)"/>
    <w:basedOn w:val="Standard"/>
    <w:next w:val="NummerierungStufe1"/>
    <w:rsid w:val="00785D8A"/>
    <w:pPr>
      <w:ind w:firstLine="425"/>
    </w:pPr>
  </w:style>
  <w:style w:type="paragraph" w:customStyle="1" w:styleId="JuristischerAbsatzFolgeabsatz">
    <w:name w:val="Juristischer Absatz Folgeabsatz"/>
    <w:basedOn w:val="Standard"/>
    <w:rsid w:val="00785D8A"/>
    <w:pPr>
      <w:tabs>
        <w:tab w:val="left" w:pos="0"/>
      </w:tabs>
    </w:pPr>
  </w:style>
  <w:style w:type="paragraph" w:customStyle="1" w:styleId="BuchBezeichner">
    <w:name w:val="Buch Bezeichner"/>
    <w:basedOn w:val="Standard"/>
    <w:next w:val="Buchberschrift"/>
    <w:rsid w:val="00785D8A"/>
    <w:pPr>
      <w:keepNext/>
      <w:numPr>
        <w:numId w:val="59"/>
      </w:numPr>
      <w:spacing w:before="480"/>
      <w:jc w:val="center"/>
      <w:outlineLvl w:val="1"/>
    </w:pPr>
    <w:rPr>
      <w:b/>
      <w:sz w:val="26"/>
    </w:rPr>
  </w:style>
  <w:style w:type="paragraph" w:customStyle="1" w:styleId="Buchberschrift">
    <w:name w:val="Buch Überschrift"/>
    <w:basedOn w:val="Standard"/>
    <w:next w:val="ParagraphBezeichner"/>
    <w:rsid w:val="00785D8A"/>
    <w:pPr>
      <w:keepNext/>
      <w:numPr>
        <w:numId w:val="60"/>
      </w:numPr>
      <w:spacing w:after="240"/>
      <w:jc w:val="center"/>
      <w:outlineLvl w:val="1"/>
    </w:pPr>
    <w:rPr>
      <w:b/>
      <w:sz w:val="26"/>
    </w:rPr>
  </w:style>
  <w:style w:type="paragraph" w:customStyle="1" w:styleId="TeilBezeichner">
    <w:name w:val="Teil Bezeichner"/>
    <w:basedOn w:val="Standard"/>
    <w:next w:val="Teilberschrift"/>
    <w:rsid w:val="00785D8A"/>
    <w:pPr>
      <w:keepNext/>
      <w:numPr>
        <w:ilvl w:val="1"/>
        <w:numId w:val="59"/>
      </w:numPr>
      <w:spacing w:before="480"/>
      <w:jc w:val="center"/>
      <w:outlineLvl w:val="2"/>
    </w:pPr>
    <w:rPr>
      <w:spacing w:val="60"/>
      <w:sz w:val="26"/>
    </w:rPr>
  </w:style>
  <w:style w:type="paragraph" w:customStyle="1" w:styleId="Teilberschrift">
    <w:name w:val="Teil Überschrift"/>
    <w:basedOn w:val="Standard"/>
    <w:next w:val="ParagraphBezeichner"/>
    <w:rsid w:val="00785D8A"/>
    <w:pPr>
      <w:keepNext/>
      <w:numPr>
        <w:ilvl w:val="1"/>
        <w:numId w:val="60"/>
      </w:numPr>
      <w:spacing w:after="240"/>
      <w:jc w:val="center"/>
      <w:outlineLvl w:val="2"/>
    </w:pPr>
    <w:rPr>
      <w:spacing w:val="60"/>
      <w:sz w:val="26"/>
    </w:rPr>
  </w:style>
  <w:style w:type="paragraph" w:customStyle="1" w:styleId="KapitelBezeichner">
    <w:name w:val="Kapitel Bezeichner"/>
    <w:basedOn w:val="Standard"/>
    <w:next w:val="Kapitelberschrift"/>
    <w:rsid w:val="00785D8A"/>
    <w:pPr>
      <w:keepNext/>
      <w:numPr>
        <w:ilvl w:val="2"/>
        <w:numId w:val="59"/>
      </w:numPr>
      <w:spacing w:before="480"/>
      <w:jc w:val="center"/>
      <w:outlineLvl w:val="3"/>
    </w:pPr>
    <w:rPr>
      <w:sz w:val="26"/>
    </w:rPr>
  </w:style>
  <w:style w:type="paragraph" w:customStyle="1" w:styleId="Kapitelberschrift">
    <w:name w:val="Kapitel Überschrift"/>
    <w:basedOn w:val="Standard"/>
    <w:next w:val="ParagraphBezeichner"/>
    <w:rsid w:val="00785D8A"/>
    <w:pPr>
      <w:keepNext/>
      <w:numPr>
        <w:ilvl w:val="2"/>
        <w:numId w:val="60"/>
      </w:numPr>
      <w:spacing w:after="240"/>
      <w:jc w:val="center"/>
      <w:outlineLvl w:val="3"/>
    </w:pPr>
    <w:rPr>
      <w:sz w:val="26"/>
    </w:rPr>
  </w:style>
  <w:style w:type="paragraph" w:customStyle="1" w:styleId="AbschnittBezeichner">
    <w:name w:val="Abschnitt Bezeichner"/>
    <w:basedOn w:val="Standard"/>
    <w:next w:val="Abschnittberschrift"/>
    <w:rsid w:val="00785D8A"/>
    <w:pPr>
      <w:keepNext/>
      <w:numPr>
        <w:ilvl w:val="3"/>
        <w:numId w:val="59"/>
      </w:numPr>
      <w:spacing w:before="480"/>
      <w:jc w:val="center"/>
      <w:outlineLvl w:val="4"/>
    </w:pPr>
    <w:rPr>
      <w:b/>
      <w:spacing w:val="60"/>
    </w:rPr>
  </w:style>
  <w:style w:type="paragraph" w:customStyle="1" w:styleId="Abschnittberschrift">
    <w:name w:val="Abschnitt Überschrift"/>
    <w:basedOn w:val="Standard"/>
    <w:next w:val="ParagraphBezeichner"/>
    <w:rsid w:val="00785D8A"/>
    <w:pPr>
      <w:keepNext/>
      <w:numPr>
        <w:ilvl w:val="3"/>
        <w:numId w:val="60"/>
      </w:numPr>
      <w:spacing w:after="240"/>
      <w:jc w:val="center"/>
      <w:outlineLvl w:val="4"/>
    </w:pPr>
    <w:rPr>
      <w:b/>
      <w:spacing w:val="60"/>
    </w:rPr>
  </w:style>
  <w:style w:type="paragraph" w:customStyle="1" w:styleId="UnterabschnittBezeichner">
    <w:name w:val="Unterabschnitt Bezeichner"/>
    <w:basedOn w:val="Standard"/>
    <w:next w:val="Unterabschnittberschrift"/>
    <w:rsid w:val="00785D8A"/>
    <w:pPr>
      <w:keepNext/>
      <w:numPr>
        <w:ilvl w:val="4"/>
        <w:numId w:val="59"/>
      </w:numPr>
      <w:spacing w:before="480"/>
      <w:jc w:val="center"/>
      <w:outlineLvl w:val="5"/>
    </w:pPr>
  </w:style>
  <w:style w:type="paragraph" w:customStyle="1" w:styleId="Unterabschnittberschrift">
    <w:name w:val="Unterabschnitt Überschrift"/>
    <w:basedOn w:val="Standard"/>
    <w:next w:val="ParagraphBezeichner"/>
    <w:rsid w:val="00785D8A"/>
    <w:pPr>
      <w:keepNext/>
      <w:numPr>
        <w:ilvl w:val="4"/>
        <w:numId w:val="60"/>
      </w:numPr>
      <w:spacing w:after="240"/>
      <w:jc w:val="center"/>
      <w:outlineLvl w:val="5"/>
    </w:pPr>
  </w:style>
  <w:style w:type="paragraph" w:customStyle="1" w:styleId="TitelBezeichner">
    <w:name w:val="Titel Bezeichner"/>
    <w:basedOn w:val="Standard"/>
    <w:next w:val="Titelberschrift"/>
    <w:rsid w:val="00785D8A"/>
    <w:pPr>
      <w:keepNext/>
      <w:numPr>
        <w:ilvl w:val="5"/>
        <w:numId w:val="59"/>
      </w:numPr>
      <w:spacing w:before="480"/>
      <w:jc w:val="center"/>
      <w:outlineLvl w:val="6"/>
    </w:pPr>
    <w:rPr>
      <w:spacing w:val="60"/>
    </w:rPr>
  </w:style>
  <w:style w:type="paragraph" w:customStyle="1" w:styleId="Titelberschrift">
    <w:name w:val="Titel Überschrift"/>
    <w:basedOn w:val="Standard"/>
    <w:next w:val="ParagraphBezeichner"/>
    <w:rsid w:val="00785D8A"/>
    <w:pPr>
      <w:keepNext/>
      <w:numPr>
        <w:ilvl w:val="5"/>
        <w:numId w:val="60"/>
      </w:numPr>
      <w:spacing w:after="240"/>
      <w:jc w:val="center"/>
      <w:outlineLvl w:val="6"/>
    </w:pPr>
    <w:rPr>
      <w:spacing w:val="60"/>
    </w:rPr>
  </w:style>
  <w:style w:type="paragraph" w:customStyle="1" w:styleId="UntertitelBezeichner">
    <w:name w:val="Untertitel Bezeichner"/>
    <w:basedOn w:val="Standard"/>
    <w:next w:val="Untertitelberschrift"/>
    <w:rsid w:val="00785D8A"/>
    <w:pPr>
      <w:keepNext/>
      <w:numPr>
        <w:ilvl w:val="6"/>
        <w:numId w:val="59"/>
      </w:numPr>
      <w:spacing w:before="480"/>
      <w:jc w:val="center"/>
      <w:outlineLvl w:val="7"/>
    </w:pPr>
    <w:rPr>
      <w:b/>
    </w:rPr>
  </w:style>
  <w:style w:type="paragraph" w:customStyle="1" w:styleId="Untertitelberschrift">
    <w:name w:val="Untertitel Überschrift"/>
    <w:basedOn w:val="Standard"/>
    <w:next w:val="ParagraphBezeichner"/>
    <w:rsid w:val="00785D8A"/>
    <w:pPr>
      <w:keepNext/>
      <w:numPr>
        <w:ilvl w:val="6"/>
        <w:numId w:val="60"/>
      </w:numPr>
      <w:spacing w:after="240"/>
      <w:jc w:val="center"/>
      <w:outlineLvl w:val="7"/>
    </w:pPr>
    <w:rPr>
      <w:b/>
    </w:rPr>
  </w:style>
  <w:style w:type="paragraph" w:customStyle="1" w:styleId="ParagraphBezeichnermanuell">
    <w:name w:val="Paragraph Bezeichner (manuell)"/>
    <w:basedOn w:val="Standard"/>
    <w:rsid w:val="00785D8A"/>
    <w:pPr>
      <w:keepNext/>
      <w:spacing w:before="480"/>
      <w:jc w:val="center"/>
    </w:pPr>
  </w:style>
  <w:style w:type="paragraph" w:customStyle="1" w:styleId="JuristischerAbsatzmanuell">
    <w:name w:val="Juristischer Absatz (manuell)"/>
    <w:basedOn w:val="Standard"/>
    <w:rsid w:val="00785D8A"/>
    <w:pPr>
      <w:tabs>
        <w:tab w:val="left" w:pos="850"/>
      </w:tabs>
      <w:ind w:firstLine="425"/>
    </w:pPr>
  </w:style>
  <w:style w:type="paragraph" w:customStyle="1" w:styleId="BuchBezeichnermanuell">
    <w:name w:val="Buch Bezeichner (manuell)"/>
    <w:basedOn w:val="Standard"/>
    <w:rsid w:val="00785D8A"/>
    <w:pPr>
      <w:keepNext/>
      <w:spacing w:before="480"/>
      <w:jc w:val="center"/>
    </w:pPr>
    <w:rPr>
      <w:b/>
      <w:sz w:val="26"/>
    </w:rPr>
  </w:style>
  <w:style w:type="paragraph" w:customStyle="1" w:styleId="TeilBezeichnermanuell">
    <w:name w:val="Teil Bezeichner (manuell)"/>
    <w:basedOn w:val="Standard"/>
    <w:rsid w:val="00785D8A"/>
    <w:pPr>
      <w:keepNext/>
      <w:spacing w:before="480"/>
      <w:jc w:val="center"/>
    </w:pPr>
    <w:rPr>
      <w:spacing w:val="60"/>
      <w:sz w:val="26"/>
    </w:rPr>
  </w:style>
  <w:style w:type="paragraph" w:customStyle="1" w:styleId="KapitelBezeichnermanuell">
    <w:name w:val="Kapitel Bezeichner (manuell)"/>
    <w:basedOn w:val="Standard"/>
    <w:rsid w:val="00785D8A"/>
    <w:pPr>
      <w:keepNext/>
      <w:spacing w:before="480"/>
      <w:jc w:val="center"/>
    </w:pPr>
    <w:rPr>
      <w:sz w:val="26"/>
    </w:rPr>
  </w:style>
  <w:style w:type="paragraph" w:customStyle="1" w:styleId="AbschnittBezeichnermanuell">
    <w:name w:val="Abschnitt Bezeichner (manuell)"/>
    <w:basedOn w:val="Standard"/>
    <w:rsid w:val="00785D8A"/>
    <w:pPr>
      <w:keepNext/>
      <w:spacing w:before="480"/>
      <w:jc w:val="center"/>
    </w:pPr>
    <w:rPr>
      <w:b/>
      <w:spacing w:val="60"/>
    </w:rPr>
  </w:style>
  <w:style w:type="paragraph" w:customStyle="1" w:styleId="UnterabschnittBezeichnermanuell">
    <w:name w:val="Unterabschnitt Bezeichner (manuell)"/>
    <w:basedOn w:val="Standard"/>
    <w:rsid w:val="00785D8A"/>
    <w:pPr>
      <w:keepNext/>
      <w:spacing w:before="480"/>
      <w:jc w:val="center"/>
    </w:pPr>
  </w:style>
  <w:style w:type="paragraph" w:customStyle="1" w:styleId="TitelBezeichnermanuell">
    <w:name w:val="Titel Bezeichner (manuell)"/>
    <w:basedOn w:val="Standard"/>
    <w:rsid w:val="00785D8A"/>
    <w:pPr>
      <w:keepNext/>
      <w:spacing w:before="480"/>
      <w:jc w:val="center"/>
    </w:pPr>
    <w:rPr>
      <w:spacing w:val="60"/>
    </w:rPr>
  </w:style>
  <w:style w:type="paragraph" w:customStyle="1" w:styleId="UntertitelBezeichnermanuell">
    <w:name w:val="Untertitel Bezeichner (manuell)"/>
    <w:basedOn w:val="Standard"/>
    <w:rsid w:val="00785D8A"/>
    <w:pPr>
      <w:keepNext/>
      <w:spacing w:before="480"/>
      <w:jc w:val="center"/>
    </w:pPr>
    <w:rPr>
      <w:b/>
    </w:rPr>
  </w:style>
  <w:style w:type="paragraph" w:customStyle="1" w:styleId="Schlussformel">
    <w:name w:val="Schlussformel"/>
    <w:basedOn w:val="Standard"/>
    <w:next w:val="OrtDatum"/>
    <w:rsid w:val="00785D8A"/>
    <w:pPr>
      <w:spacing w:before="240"/>
      <w:jc w:val="left"/>
    </w:pPr>
  </w:style>
  <w:style w:type="paragraph" w:customStyle="1" w:styleId="Dokumentstatus">
    <w:name w:val="Dokumentstatus"/>
    <w:basedOn w:val="Standard"/>
    <w:rsid w:val="00785D8A"/>
    <w:rPr>
      <w:b/>
      <w:sz w:val="30"/>
    </w:rPr>
  </w:style>
  <w:style w:type="paragraph" w:customStyle="1" w:styleId="Organisation">
    <w:name w:val="Organisation"/>
    <w:basedOn w:val="Standard"/>
    <w:next w:val="Person"/>
    <w:rsid w:val="00785D8A"/>
    <w:pPr>
      <w:jc w:val="center"/>
    </w:pPr>
    <w:rPr>
      <w:spacing w:val="60"/>
    </w:rPr>
  </w:style>
  <w:style w:type="paragraph" w:customStyle="1" w:styleId="Vertretung">
    <w:name w:val="Vertretung"/>
    <w:basedOn w:val="Standard"/>
    <w:next w:val="Person"/>
    <w:rsid w:val="00785D8A"/>
    <w:pPr>
      <w:jc w:val="center"/>
    </w:pPr>
    <w:rPr>
      <w:spacing w:val="60"/>
    </w:rPr>
  </w:style>
  <w:style w:type="paragraph" w:customStyle="1" w:styleId="OrtDatum">
    <w:name w:val="Ort/Datum"/>
    <w:basedOn w:val="Standard"/>
    <w:next w:val="Organisation"/>
    <w:rsid w:val="00785D8A"/>
    <w:pPr>
      <w:jc w:val="right"/>
    </w:pPr>
  </w:style>
  <w:style w:type="paragraph" w:customStyle="1" w:styleId="Person">
    <w:name w:val="Person"/>
    <w:basedOn w:val="Standard"/>
    <w:next w:val="Organisation"/>
    <w:rsid w:val="00785D8A"/>
    <w:pPr>
      <w:jc w:val="center"/>
    </w:pPr>
    <w:rPr>
      <w:spacing w:val="60"/>
    </w:rPr>
  </w:style>
  <w:style w:type="paragraph" w:customStyle="1" w:styleId="BegrndungTitel">
    <w:name w:val="Begründung Titel"/>
    <w:basedOn w:val="Standard"/>
    <w:next w:val="Text"/>
    <w:rsid w:val="00785D8A"/>
    <w:pPr>
      <w:keepNext/>
      <w:spacing w:before="240" w:after="60"/>
      <w:outlineLvl w:val="0"/>
    </w:pPr>
    <w:rPr>
      <w:b/>
      <w:kern w:val="32"/>
      <w:sz w:val="26"/>
    </w:rPr>
  </w:style>
  <w:style w:type="paragraph" w:customStyle="1" w:styleId="BegrndungAllgemeinerTeil">
    <w:name w:val="Begründung (Allgemeiner Teil)"/>
    <w:basedOn w:val="Standard"/>
    <w:next w:val="Text"/>
    <w:rsid w:val="00785D8A"/>
    <w:pPr>
      <w:keepNext/>
      <w:spacing w:before="480" w:after="160"/>
      <w:outlineLvl w:val="1"/>
    </w:pPr>
    <w:rPr>
      <w:b/>
    </w:rPr>
  </w:style>
  <w:style w:type="paragraph" w:customStyle="1" w:styleId="BegrndungBesondererTeil">
    <w:name w:val="Begründung (Besonderer Teil)"/>
    <w:basedOn w:val="Standard"/>
    <w:next w:val="Text"/>
    <w:rsid w:val="00785D8A"/>
    <w:pPr>
      <w:keepNext/>
      <w:spacing w:before="480" w:after="160"/>
      <w:outlineLvl w:val="1"/>
    </w:pPr>
    <w:rPr>
      <w:b/>
    </w:rPr>
  </w:style>
  <w:style w:type="paragraph" w:customStyle="1" w:styleId="berschriftrmischBegrndung">
    <w:name w:val="Überschrift römisch (Begründung)"/>
    <w:basedOn w:val="Standard"/>
    <w:next w:val="Text"/>
    <w:rsid w:val="00785D8A"/>
    <w:pPr>
      <w:keepNext/>
      <w:numPr>
        <w:numId w:val="61"/>
      </w:numPr>
      <w:spacing w:before="360"/>
      <w:outlineLvl w:val="2"/>
    </w:pPr>
    <w:rPr>
      <w:b/>
    </w:rPr>
  </w:style>
  <w:style w:type="paragraph" w:customStyle="1" w:styleId="berschriftarabischBegrndung">
    <w:name w:val="Überschrift arabisch (Begründung)"/>
    <w:basedOn w:val="Standard"/>
    <w:next w:val="Text"/>
    <w:rsid w:val="00785D8A"/>
    <w:pPr>
      <w:keepNext/>
      <w:numPr>
        <w:ilvl w:val="1"/>
        <w:numId w:val="61"/>
      </w:numPr>
      <w:outlineLvl w:val="3"/>
    </w:pPr>
    <w:rPr>
      <w:b/>
    </w:rPr>
  </w:style>
  <w:style w:type="paragraph" w:customStyle="1" w:styleId="Initiant">
    <w:name w:val="Initiant"/>
    <w:basedOn w:val="Standard"/>
    <w:next w:val="VorblattBezeichnung"/>
    <w:rsid w:val="00785D8A"/>
    <w:pPr>
      <w:spacing w:after="620"/>
      <w:jc w:val="left"/>
    </w:pPr>
    <w:rPr>
      <w:b/>
      <w:sz w:val="26"/>
    </w:rPr>
  </w:style>
  <w:style w:type="paragraph" w:customStyle="1" w:styleId="VorblattBezeichnung">
    <w:name w:val="Vorblatt Bezeichnung"/>
    <w:basedOn w:val="Standard"/>
    <w:next w:val="VorblattTitelProblemundZiel"/>
    <w:rsid w:val="00785D8A"/>
    <w:pPr>
      <w:outlineLvl w:val="0"/>
    </w:pPr>
    <w:rPr>
      <w:b/>
      <w:sz w:val="26"/>
    </w:rPr>
  </w:style>
  <w:style w:type="paragraph" w:customStyle="1" w:styleId="VorblattTitelProblemundZiel">
    <w:name w:val="Vorblatt Titel (Problem und Ziel)"/>
    <w:basedOn w:val="Standard"/>
    <w:next w:val="Text"/>
    <w:rsid w:val="00785D8A"/>
    <w:pPr>
      <w:keepNext/>
      <w:spacing w:before="360"/>
      <w:outlineLvl w:val="1"/>
    </w:pPr>
    <w:rPr>
      <w:b/>
      <w:sz w:val="26"/>
    </w:rPr>
  </w:style>
  <w:style w:type="paragraph" w:customStyle="1" w:styleId="VorblattTitelLsung">
    <w:name w:val="Vorblatt Titel (Lösung)"/>
    <w:basedOn w:val="Standard"/>
    <w:next w:val="Text"/>
    <w:rsid w:val="00785D8A"/>
    <w:pPr>
      <w:keepNext/>
      <w:spacing w:before="360"/>
      <w:outlineLvl w:val="1"/>
    </w:pPr>
    <w:rPr>
      <w:b/>
      <w:sz w:val="26"/>
    </w:rPr>
  </w:style>
  <w:style w:type="paragraph" w:customStyle="1" w:styleId="VorblattTitelAlternativen">
    <w:name w:val="Vorblatt Titel (Alternativen)"/>
    <w:basedOn w:val="Standard"/>
    <w:next w:val="Text"/>
    <w:rsid w:val="00FA64C3"/>
    <w:pPr>
      <w:keepNext/>
      <w:spacing w:before="360"/>
      <w:outlineLvl w:val="1"/>
    </w:pPr>
    <w:rPr>
      <w:b/>
      <w:sz w:val="26"/>
    </w:rPr>
  </w:style>
  <w:style w:type="paragraph" w:customStyle="1" w:styleId="VorblattTitelFinanzielleAuswirkungen">
    <w:name w:val="Vorblatt Titel (Finanzielle Auswirkungen)"/>
    <w:basedOn w:val="Standard"/>
    <w:next w:val="Text"/>
    <w:rsid w:val="00785D8A"/>
    <w:pPr>
      <w:spacing w:before="360"/>
    </w:pPr>
    <w:rPr>
      <w:b/>
      <w:sz w:val="26"/>
    </w:rPr>
  </w:style>
  <w:style w:type="paragraph" w:customStyle="1" w:styleId="VorblattTitelHaushaltsausgabenohneVollzugsaufwand">
    <w:name w:val="Vorblatt Titel (Haushaltsausgaben ohne Vollzugsaufwand)"/>
    <w:basedOn w:val="Standard"/>
    <w:next w:val="Text"/>
    <w:rsid w:val="00785D8A"/>
    <w:pPr>
      <w:spacing w:before="360"/>
    </w:pPr>
    <w:rPr>
      <w:sz w:val="26"/>
    </w:rPr>
  </w:style>
  <w:style w:type="paragraph" w:customStyle="1" w:styleId="VorblattTitelVollzugsaufwand">
    <w:name w:val="Vorblatt Titel (Vollzugsaufwand)"/>
    <w:basedOn w:val="Standard"/>
    <w:next w:val="Text"/>
    <w:rsid w:val="00785D8A"/>
    <w:pPr>
      <w:spacing w:before="360"/>
    </w:pPr>
    <w:rPr>
      <w:sz w:val="26"/>
    </w:rPr>
  </w:style>
  <w:style w:type="paragraph" w:customStyle="1" w:styleId="VorblattTitelSonstigeKosten">
    <w:name w:val="Vorblatt Titel (Sonstige Kosten)"/>
    <w:basedOn w:val="Standard"/>
    <w:next w:val="Text"/>
    <w:rsid w:val="00785D8A"/>
    <w:pPr>
      <w:spacing w:before="360"/>
    </w:pPr>
    <w:rPr>
      <w:b/>
      <w:sz w:val="26"/>
    </w:rPr>
  </w:style>
  <w:style w:type="paragraph" w:customStyle="1" w:styleId="VorblattTitelBrokratiekosten">
    <w:name w:val="Vorblatt Titel (Bürokratiekosten)"/>
    <w:basedOn w:val="Standard"/>
    <w:next w:val="Text"/>
    <w:rsid w:val="00785D8A"/>
    <w:pPr>
      <w:spacing w:before="360"/>
    </w:pPr>
    <w:rPr>
      <w:b/>
      <w:sz w:val="26"/>
    </w:rPr>
  </w:style>
  <w:style w:type="paragraph" w:customStyle="1" w:styleId="VorblattUntertitelBrokratiekosten">
    <w:name w:val="Vorblatt Untertitel (Bürokratiekosten)"/>
    <w:basedOn w:val="Standard"/>
    <w:next w:val="VorblattTextBrokratiekosten"/>
    <w:rsid w:val="00785D8A"/>
    <w:pPr>
      <w:tabs>
        <w:tab w:val="left" w:pos="283"/>
      </w:tabs>
    </w:pPr>
  </w:style>
  <w:style w:type="paragraph" w:customStyle="1" w:styleId="VorblattTextBrokratiekosten">
    <w:name w:val="Vorblatt Text (Bürokratiekosten)"/>
    <w:basedOn w:val="Standard"/>
    <w:rsid w:val="00785D8A"/>
    <w:pPr>
      <w:ind w:left="3402" w:hanging="3118"/>
    </w:pPr>
  </w:style>
  <w:style w:type="paragraph" w:customStyle="1" w:styleId="VorblattDokumentstatus">
    <w:name w:val="Vorblatt Dokumentstatus"/>
    <w:basedOn w:val="Standard"/>
    <w:next w:val="VorblattBezeichnung"/>
    <w:rsid w:val="00785D8A"/>
    <w:pPr>
      <w:jc w:val="left"/>
    </w:pPr>
    <w:rPr>
      <w:b/>
      <w:sz w:val="30"/>
    </w:rPr>
  </w:style>
  <w:style w:type="paragraph" w:customStyle="1" w:styleId="VorblattKurzbezeichnung-Abkrzung">
    <w:name w:val="Vorblatt Kurzbezeichnung - Abkürzung"/>
    <w:basedOn w:val="Standard"/>
    <w:next w:val="VorblattTitelProblemundZiel"/>
    <w:rsid w:val="00785D8A"/>
    <w:pPr>
      <w:spacing w:before="0"/>
    </w:pPr>
    <w:rPr>
      <w:sz w:val="24"/>
    </w:rPr>
  </w:style>
  <w:style w:type="paragraph" w:customStyle="1" w:styleId="VorblattTitelHaushaltsausgabenohneErfllungsaufwand">
    <w:name w:val="Vorblatt Titel (Haushaltsausgaben ohne Erfüllungsaufwand)"/>
    <w:basedOn w:val="Standard"/>
    <w:next w:val="Text"/>
    <w:rsid w:val="00785D8A"/>
    <w:pPr>
      <w:keepNext/>
      <w:spacing w:before="360"/>
      <w:outlineLvl w:val="1"/>
    </w:pPr>
    <w:rPr>
      <w:b/>
      <w:sz w:val="26"/>
    </w:rPr>
  </w:style>
  <w:style w:type="paragraph" w:customStyle="1" w:styleId="VorblattTitelErfllungsaufwand">
    <w:name w:val="Vorblatt Titel (Erfüllungsaufwand)"/>
    <w:basedOn w:val="Standard"/>
    <w:next w:val="Text"/>
    <w:rsid w:val="00785D8A"/>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785D8A"/>
    <w:pPr>
      <w:keepNext/>
      <w:spacing w:before="360"/>
      <w:outlineLvl w:val="2"/>
    </w:pPr>
    <w:rPr>
      <w:b/>
      <w:sz w:val="26"/>
    </w:rPr>
  </w:style>
  <w:style w:type="paragraph" w:customStyle="1" w:styleId="VorblattTitelErfllungsaufwandWirtschaft">
    <w:name w:val="Vorblatt Titel (Erfüllungsaufwand Wirtschaft)"/>
    <w:basedOn w:val="Standard"/>
    <w:next w:val="Text"/>
    <w:rsid w:val="00785D8A"/>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785D8A"/>
    <w:pPr>
      <w:keepNext/>
      <w:spacing w:before="360"/>
      <w:outlineLvl w:val="3"/>
    </w:pPr>
    <w:rPr>
      <w:sz w:val="26"/>
    </w:rPr>
  </w:style>
  <w:style w:type="paragraph" w:customStyle="1" w:styleId="VorblattTitelErfllungsaufwandVerwaltung">
    <w:name w:val="Vorblatt Titel (Erfüllungsaufwand Verwaltung)"/>
    <w:basedOn w:val="Standard"/>
    <w:next w:val="Text"/>
    <w:rsid w:val="00785D8A"/>
    <w:pPr>
      <w:keepNext/>
      <w:spacing w:before="360"/>
      <w:outlineLvl w:val="2"/>
    </w:pPr>
    <w:rPr>
      <w:b/>
      <w:sz w:val="26"/>
    </w:rPr>
  </w:style>
  <w:style w:type="paragraph" w:customStyle="1" w:styleId="VorblattTitelWeitereKosten">
    <w:name w:val="Vorblatt Titel (Weitere Kosten)"/>
    <w:basedOn w:val="Standard"/>
    <w:next w:val="Text"/>
    <w:rsid w:val="00785D8A"/>
    <w:pPr>
      <w:keepNext/>
      <w:spacing w:before="360"/>
      <w:outlineLvl w:val="1"/>
    </w:pPr>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64C3"/>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785D8A"/>
    <w:pPr>
      <w:keepNext/>
      <w:numPr>
        <w:numId w:val="56"/>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785D8A"/>
    <w:pPr>
      <w:keepNext/>
      <w:numPr>
        <w:ilvl w:val="1"/>
        <w:numId w:val="56"/>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785D8A"/>
    <w:pPr>
      <w:keepNext/>
      <w:numPr>
        <w:ilvl w:val="2"/>
        <w:numId w:val="56"/>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785D8A"/>
    <w:pPr>
      <w:keepNext/>
      <w:numPr>
        <w:ilvl w:val="3"/>
        <w:numId w:val="56"/>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942053"/>
    <w:rPr>
      <w:color w:val="0000FF"/>
      <w:u w:val="single"/>
    </w:rPr>
  </w:style>
  <w:style w:type="character" w:styleId="Kommentarzeichen">
    <w:name w:val="annotation reference"/>
    <w:basedOn w:val="Absatz-Standardschriftart"/>
    <w:unhideWhenUsed/>
    <w:rsid w:val="0067696B"/>
    <w:rPr>
      <w:sz w:val="16"/>
      <w:szCs w:val="16"/>
    </w:rPr>
  </w:style>
  <w:style w:type="paragraph" w:styleId="Kommentartext">
    <w:name w:val="annotation text"/>
    <w:basedOn w:val="Standard"/>
    <w:link w:val="KommentartextZchn"/>
    <w:unhideWhenUsed/>
    <w:rsid w:val="0067696B"/>
    <w:rPr>
      <w:sz w:val="20"/>
      <w:szCs w:val="20"/>
    </w:rPr>
  </w:style>
  <w:style w:type="character" w:customStyle="1" w:styleId="KommentartextZchn">
    <w:name w:val="Kommentartext Zchn"/>
    <w:basedOn w:val="Absatz-Standardschriftart"/>
    <w:link w:val="Kommentartext"/>
    <w:rsid w:val="0067696B"/>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7696B"/>
    <w:rPr>
      <w:b/>
      <w:bCs/>
    </w:rPr>
  </w:style>
  <w:style w:type="character" w:customStyle="1" w:styleId="KommentarthemaZchn">
    <w:name w:val="Kommentarthema Zchn"/>
    <w:basedOn w:val="KommentartextZchn"/>
    <w:link w:val="Kommentarthema"/>
    <w:uiPriority w:val="99"/>
    <w:semiHidden/>
    <w:rsid w:val="0067696B"/>
    <w:rPr>
      <w:rFonts w:ascii="Arial" w:hAnsi="Arial" w:cs="Arial"/>
      <w:b/>
      <w:bCs/>
      <w:sz w:val="20"/>
      <w:szCs w:val="20"/>
    </w:rPr>
  </w:style>
  <w:style w:type="paragraph" w:styleId="Sprechblasentext">
    <w:name w:val="Balloon Text"/>
    <w:basedOn w:val="Standard"/>
    <w:link w:val="SprechblasentextZchn"/>
    <w:uiPriority w:val="99"/>
    <w:semiHidden/>
    <w:unhideWhenUsed/>
    <w:rsid w:val="0067696B"/>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696B"/>
    <w:rPr>
      <w:rFonts w:ascii="Segoe UI" w:hAnsi="Segoe UI" w:cs="Segoe UI"/>
      <w:sz w:val="18"/>
      <w:szCs w:val="18"/>
    </w:rPr>
  </w:style>
  <w:style w:type="paragraph" w:customStyle="1" w:styleId="Default">
    <w:name w:val="Default"/>
    <w:rsid w:val="00681041"/>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C06F60"/>
    <w:pPr>
      <w:spacing w:after="0" w:line="240" w:lineRule="auto"/>
    </w:pPr>
    <w:rPr>
      <w:rFonts w:ascii="Arial" w:hAnsi="Arial" w:cs="Arial"/>
    </w:rPr>
  </w:style>
  <w:style w:type="paragraph" w:customStyle="1" w:styleId="RevisionJuristischerAbsatz">
    <w:name w:val="Revision Juristischer Absatz"/>
    <w:basedOn w:val="Standard"/>
    <w:rsid w:val="00A147E3"/>
    <w:pPr>
      <w:numPr>
        <w:ilvl w:val="2"/>
        <w:numId w:val="16"/>
      </w:numPr>
      <w:outlineLvl w:val="8"/>
    </w:pPr>
    <w:rPr>
      <w:color w:val="800000"/>
    </w:rPr>
  </w:style>
  <w:style w:type="paragraph" w:customStyle="1" w:styleId="RevisionJuristischerAbsatzmanuell">
    <w:name w:val="Revision Juristischer Absatz (manuell)"/>
    <w:basedOn w:val="Standard"/>
    <w:rsid w:val="00A147E3"/>
    <w:pPr>
      <w:tabs>
        <w:tab w:val="left" w:pos="850"/>
      </w:tabs>
      <w:ind w:firstLine="425"/>
      <w:outlineLvl w:val="8"/>
    </w:pPr>
    <w:rPr>
      <w:color w:val="800000"/>
    </w:rPr>
  </w:style>
  <w:style w:type="paragraph" w:customStyle="1" w:styleId="RevisionJuristischerAbsatzFolgeabsatz">
    <w:name w:val="Revision Juristischer Absatz Folgeabsatz"/>
    <w:basedOn w:val="Standard"/>
    <w:rsid w:val="00A147E3"/>
    <w:rPr>
      <w:color w:val="800000"/>
    </w:rPr>
  </w:style>
  <w:style w:type="paragraph" w:customStyle="1" w:styleId="RevisionNummerierungStufe1manuell">
    <w:name w:val="Revision Nummerierung (Stufe 1) (manuell)"/>
    <w:basedOn w:val="Standard"/>
    <w:rsid w:val="00A147E3"/>
    <w:pPr>
      <w:tabs>
        <w:tab w:val="left" w:pos="425"/>
      </w:tabs>
      <w:ind w:left="425" w:hanging="425"/>
    </w:pPr>
    <w:rPr>
      <w:color w:val="800000"/>
    </w:rPr>
  </w:style>
  <w:style w:type="paragraph" w:customStyle="1" w:styleId="RevisionNummerierungFolgeabsatzStufe1">
    <w:name w:val="Revision Nummerierung Folgeabsatz (Stufe 1)"/>
    <w:basedOn w:val="Standard"/>
    <w:rsid w:val="00A147E3"/>
    <w:pPr>
      <w:ind w:left="425"/>
    </w:pPr>
    <w:rPr>
      <w:color w:val="800000"/>
    </w:rPr>
  </w:style>
  <w:style w:type="paragraph" w:customStyle="1" w:styleId="RevisionNummerierungStufe2manuell">
    <w:name w:val="Revision Nummerierung (Stufe 2) (manuell)"/>
    <w:basedOn w:val="Standard"/>
    <w:rsid w:val="00A147E3"/>
    <w:pPr>
      <w:tabs>
        <w:tab w:val="left" w:pos="850"/>
      </w:tabs>
      <w:ind w:left="850" w:hanging="425"/>
    </w:pPr>
    <w:rPr>
      <w:color w:val="800000"/>
    </w:rPr>
  </w:style>
  <w:style w:type="paragraph" w:customStyle="1" w:styleId="RevisionNummerierungFolgeabsatzStufe2">
    <w:name w:val="Revision Nummerierung Folgeabsatz (Stufe 2)"/>
    <w:basedOn w:val="Standard"/>
    <w:rsid w:val="00A147E3"/>
    <w:pPr>
      <w:ind w:left="850"/>
    </w:pPr>
    <w:rPr>
      <w:color w:val="800000"/>
    </w:rPr>
  </w:style>
  <w:style w:type="paragraph" w:customStyle="1" w:styleId="RevisionNummerierungStufe3manuell">
    <w:name w:val="Revision Nummerierung (Stufe 3) (manuell)"/>
    <w:basedOn w:val="Standard"/>
    <w:rsid w:val="00A147E3"/>
    <w:pPr>
      <w:tabs>
        <w:tab w:val="left" w:pos="1276"/>
      </w:tabs>
      <w:ind w:left="1276" w:hanging="425"/>
    </w:pPr>
    <w:rPr>
      <w:color w:val="800000"/>
    </w:rPr>
  </w:style>
  <w:style w:type="paragraph" w:customStyle="1" w:styleId="RevisionNummerierungFolgeabsatzStufe3">
    <w:name w:val="Revision Nummerierung Folgeabsatz (Stufe 3)"/>
    <w:basedOn w:val="Standard"/>
    <w:rsid w:val="00A147E3"/>
    <w:pPr>
      <w:ind w:left="1276"/>
    </w:pPr>
    <w:rPr>
      <w:color w:val="800000"/>
    </w:rPr>
  </w:style>
  <w:style w:type="paragraph" w:customStyle="1" w:styleId="RevisionNummerierungStufe4manuell">
    <w:name w:val="Revision Nummerierung (Stufe 4) (manuell)"/>
    <w:basedOn w:val="Standard"/>
    <w:rsid w:val="00A147E3"/>
    <w:pPr>
      <w:tabs>
        <w:tab w:val="left" w:pos="1701"/>
      </w:tabs>
      <w:ind w:left="1984" w:hanging="709"/>
    </w:pPr>
    <w:rPr>
      <w:color w:val="800000"/>
    </w:rPr>
  </w:style>
  <w:style w:type="paragraph" w:customStyle="1" w:styleId="RevisionNummerierungFolgeabsatzStufe4">
    <w:name w:val="Revision Nummerierung Folgeabsatz (Stufe 4)"/>
    <w:basedOn w:val="Standard"/>
    <w:rsid w:val="00A147E3"/>
    <w:pPr>
      <w:ind w:left="1984"/>
    </w:pPr>
    <w:rPr>
      <w:color w:val="800000"/>
    </w:rPr>
  </w:style>
  <w:style w:type="paragraph" w:customStyle="1" w:styleId="RevisionNummerierungStufe1">
    <w:name w:val="Revision Nummerierung (Stufe 1)"/>
    <w:basedOn w:val="Standard"/>
    <w:rsid w:val="00A147E3"/>
    <w:pPr>
      <w:numPr>
        <w:ilvl w:val="3"/>
        <w:numId w:val="16"/>
      </w:numPr>
    </w:pPr>
    <w:rPr>
      <w:color w:val="800000"/>
    </w:rPr>
  </w:style>
  <w:style w:type="paragraph" w:customStyle="1" w:styleId="RevisionNummerierungStufe2">
    <w:name w:val="Revision Nummerierung (Stufe 2)"/>
    <w:basedOn w:val="Standard"/>
    <w:rsid w:val="00A147E3"/>
    <w:pPr>
      <w:numPr>
        <w:ilvl w:val="4"/>
        <w:numId w:val="16"/>
      </w:numPr>
    </w:pPr>
    <w:rPr>
      <w:color w:val="800000"/>
    </w:rPr>
  </w:style>
  <w:style w:type="paragraph" w:customStyle="1" w:styleId="RevisionNummerierungStufe3">
    <w:name w:val="Revision Nummerierung (Stufe 3)"/>
    <w:basedOn w:val="Standard"/>
    <w:rsid w:val="00A147E3"/>
    <w:pPr>
      <w:numPr>
        <w:ilvl w:val="5"/>
        <w:numId w:val="16"/>
      </w:numPr>
    </w:pPr>
    <w:rPr>
      <w:color w:val="800000"/>
    </w:rPr>
  </w:style>
  <w:style w:type="paragraph" w:customStyle="1" w:styleId="RevisionNummerierungStufe4">
    <w:name w:val="Revision Nummerierung (Stufe 4)"/>
    <w:basedOn w:val="Standard"/>
    <w:rsid w:val="00A147E3"/>
    <w:pPr>
      <w:numPr>
        <w:ilvl w:val="6"/>
        <w:numId w:val="16"/>
      </w:numPr>
    </w:pPr>
    <w:rPr>
      <w:color w:val="800000"/>
    </w:rPr>
  </w:style>
  <w:style w:type="character" w:customStyle="1" w:styleId="RevisionText">
    <w:name w:val="Revision Text"/>
    <w:basedOn w:val="Absatz-Standardschriftart"/>
    <w:rsid w:val="00A147E3"/>
    <w:rPr>
      <w:color w:val="800000"/>
      <w:shd w:val="clear" w:color="auto" w:fill="auto"/>
    </w:rPr>
  </w:style>
  <w:style w:type="paragraph" w:customStyle="1" w:styleId="RevisionParagraphBezeichner">
    <w:name w:val="Revision Paragraph Bezeichner"/>
    <w:basedOn w:val="Standard"/>
    <w:next w:val="RevisionParagraphberschrift"/>
    <w:rsid w:val="00A147E3"/>
    <w:pPr>
      <w:keepNext/>
      <w:numPr>
        <w:ilvl w:val="1"/>
        <w:numId w:val="16"/>
      </w:numPr>
      <w:spacing w:before="480"/>
      <w:jc w:val="center"/>
      <w:outlineLvl w:val="7"/>
    </w:pPr>
    <w:rPr>
      <w:color w:val="800000"/>
    </w:rPr>
  </w:style>
  <w:style w:type="paragraph" w:customStyle="1" w:styleId="RevisionParagraphBezeichnermanuell">
    <w:name w:val="Revision Paragraph Bezeichner (manuell)"/>
    <w:basedOn w:val="Standard"/>
    <w:next w:val="RevisionParagraphberschrift"/>
    <w:rsid w:val="00A147E3"/>
    <w:pPr>
      <w:keepNext/>
      <w:spacing w:before="480"/>
      <w:jc w:val="center"/>
      <w:outlineLvl w:val="7"/>
    </w:pPr>
    <w:rPr>
      <w:color w:val="800000"/>
    </w:rPr>
  </w:style>
  <w:style w:type="paragraph" w:customStyle="1" w:styleId="RevisionParagraphberschrift">
    <w:name w:val="Revision Paragraph Überschrift"/>
    <w:basedOn w:val="Standard"/>
    <w:next w:val="RevisionJuristischerAbsatz"/>
    <w:rsid w:val="00A147E3"/>
    <w:pPr>
      <w:keepNext/>
      <w:jc w:val="center"/>
      <w:outlineLvl w:val="7"/>
    </w:pPr>
    <w:rPr>
      <w:color w:val="800000"/>
    </w:rPr>
  </w:style>
  <w:style w:type="paragraph" w:customStyle="1" w:styleId="RevisionBuchBezeichner">
    <w:name w:val="Revision Buch Bezeichner"/>
    <w:basedOn w:val="Standard"/>
    <w:next w:val="RevisionBuchberschrift"/>
    <w:rsid w:val="00A147E3"/>
    <w:pPr>
      <w:keepNext/>
      <w:spacing w:before="480"/>
      <w:jc w:val="center"/>
      <w:outlineLvl w:val="6"/>
    </w:pPr>
    <w:rPr>
      <w:color w:val="800000"/>
      <w:sz w:val="26"/>
    </w:rPr>
  </w:style>
  <w:style w:type="paragraph" w:customStyle="1" w:styleId="RevisionBuchberschrift">
    <w:name w:val="Revision Buch Überschrift"/>
    <w:basedOn w:val="Standard"/>
    <w:next w:val="RevisionParagraphBezeichner"/>
    <w:rsid w:val="00A147E3"/>
    <w:pPr>
      <w:keepNext/>
      <w:spacing w:after="240"/>
      <w:jc w:val="center"/>
      <w:outlineLvl w:val="6"/>
    </w:pPr>
    <w:rPr>
      <w:color w:val="800000"/>
      <w:sz w:val="26"/>
    </w:rPr>
  </w:style>
  <w:style w:type="paragraph" w:customStyle="1" w:styleId="RevisionTeilBezeichner">
    <w:name w:val="Revision Teil Bezeichner"/>
    <w:basedOn w:val="Standard"/>
    <w:next w:val="RevisionTeilberschrift"/>
    <w:rsid w:val="00A147E3"/>
    <w:pPr>
      <w:keepNext/>
      <w:spacing w:before="480"/>
      <w:jc w:val="center"/>
      <w:outlineLvl w:val="6"/>
    </w:pPr>
    <w:rPr>
      <w:color w:val="800000"/>
      <w:sz w:val="26"/>
    </w:rPr>
  </w:style>
  <w:style w:type="paragraph" w:customStyle="1" w:styleId="RevisionTeilberschrift">
    <w:name w:val="Revision Teil Überschrift"/>
    <w:basedOn w:val="Standard"/>
    <w:next w:val="RevisionParagraphBezeichner"/>
    <w:rsid w:val="00A147E3"/>
    <w:pPr>
      <w:keepNext/>
      <w:spacing w:after="240"/>
      <w:jc w:val="center"/>
      <w:outlineLvl w:val="6"/>
    </w:pPr>
    <w:rPr>
      <w:color w:val="800000"/>
      <w:sz w:val="26"/>
    </w:rPr>
  </w:style>
  <w:style w:type="paragraph" w:customStyle="1" w:styleId="RevisionKapitelBezeichner">
    <w:name w:val="Revision Kapitel Bezeichner"/>
    <w:basedOn w:val="Standard"/>
    <w:next w:val="RevisionKapitelberschrift"/>
    <w:rsid w:val="00A147E3"/>
    <w:pPr>
      <w:keepNext/>
      <w:spacing w:before="480"/>
      <w:jc w:val="center"/>
      <w:outlineLvl w:val="6"/>
    </w:pPr>
    <w:rPr>
      <w:color w:val="800000"/>
      <w:sz w:val="26"/>
    </w:rPr>
  </w:style>
  <w:style w:type="paragraph" w:customStyle="1" w:styleId="RevisionKapitelberschrift">
    <w:name w:val="Revision Kapitel Überschrift"/>
    <w:basedOn w:val="Standard"/>
    <w:next w:val="RevisionParagraphBezeichner"/>
    <w:rsid w:val="00A147E3"/>
    <w:pPr>
      <w:keepNext/>
      <w:spacing w:after="240"/>
      <w:jc w:val="center"/>
      <w:outlineLvl w:val="6"/>
    </w:pPr>
    <w:rPr>
      <w:color w:val="800000"/>
      <w:sz w:val="26"/>
    </w:rPr>
  </w:style>
  <w:style w:type="paragraph" w:customStyle="1" w:styleId="RevisionAbschnittBezeichner">
    <w:name w:val="Revision Abschnitt Bezeichner"/>
    <w:basedOn w:val="Standard"/>
    <w:next w:val="RevisionAbschnittberschrift"/>
    <w:rsid w:val="00A147E3"/>
    <w:pPr>
      <w:keepNext/>
      <w:spacing w:before="480"/>
      <w:jc w:val="center"/>
      <w:outlineLvl w:val="6"/>
    </w:pPr>
    <w:rPr>
      <w:color w:val="800000"/>
    </w:rPr>
  </w:style>
  <w:style w:type="paragraph" w:customStyle="1" w:styleId="RevisionAbschnittberschrift">
    <w:name w:val="Revision Abschnitt Überschrift"/>
    <w:basedOn w:val="Standard"/>
    <w:next w:val="RevisionParagraphBezeichner"/>
    <w:rsid w:val="00A147E3"/>
    <w:pPr>
      <w:keepNext/>
      <w:spacing w:after="240"/>
      <w:jc w:val="center"/>
      <w:outlineLvl w:val="6"/>
    </w:pPr>
    <w:rPr>
      <w:color w:val="800000"/>
    </w:rPr>
  </w:style>
  <w:style w:type="paragraph" w:customStyle="1" w:styleId="RevisionUnterabschnittBezeichner">
    <w:name w:val="Revision Unterabschnitt Bezeichner"/>
    <w:basedOn w:val="Standard"/>
    <w:next w:val="RevisionUnterabschnittberschrift"/>
    <w:rsid w:val="00A147E3"/>
    <w:pPr>
      <w:keepNext/>
      <w:spacing w:before="480"/>
      <w:jc w:val="center"/>
      <w:outlineLvl w:val="6"/>
    </w:pPr>
    <w:rPr>
      <w:color w:val="800000"/>
    </w:rPr>
  </w:style>
  <w:style w:type="paragraph" w:customStyle="1" w:styleId="RevisionUnterabschnittberschrift">
    <w:name w:val="Revision Unterabschnitt Überschrift"/>
    <w:basedOn w:val="Standard"/>
    <w:next w:val="RevisionParagraphBezeichner"/>
    <w:rsid w:val="00A147E3"/>
    <w:pPr>
      <w:keepNext/>
      <w:spacing w:after="240"/>
      <w:jc w:val="center"/>
      <w:outlineLvl w:val="6"/>
    </w:pPr>
    <w:rPr>
      <w:color w:val="800000"/>
    </w:rPr>
  </w:style>
  <w:style w:type="paragraph" w:customStyle="1" w:styleId="RevisionTitelBezeichner">
    <w:name w:val="Revision Titel Bezeichner"/>
    <w:basedOn w:val="Standard"/>
    <w:next w:val="RevisionTitelberschrift"/>
    <w:rsid w:val="00A147E3"/>
    <w:pPr>
      <w:keepNext/>
      <w:spacing w:before="480"/>
      <w:jc w:val="center"/>
      <w:outlineLvl w:val="6"/>
    </w:pPr>
    <w:rPr>
      <w:color w:val="800000"/>
    </w:rPr>
  </w:style>
  <w:style w:type="paragraph" w:customStyle="1" w:styleId="RevisionTitelberschrift">
    <w:name w:val="Revision Titel Überschrift"/>
    <w:basedOn w:val="Standard"/>
    <w:next w:val="RevisionParagraphBezeichner"/>
    <w:rsid w:val="00A147E3"/>
    <w:pPr>
      <w:keepNext/>
      <w:spacing w:after="240"/>
      <w:jc w:val="center"/>
      <w:outlineLvl w:val="6"/>
    </w:pPr>
    <w:rPr>
      <w:color w:val="800000"/>
    </w:rPr>
  </w:style>
  <w:style w:type="paragraph" w:customStyle="1" w:styleId="RevisionUntertitelBezeichner">
    <w:name w:val="Revision Untertitel Bezeichner"/>
    <w:basedOn w:val="Standard"/>
    <w:next w:val="RevisionUntertitelberschrift"/>
    <w:rsid w:val="00A147E3"/>
    <w:pPr>
      <w:keepNext/>
      <w:spacing w:before="480"/>
      <w:jc w:val="center"/>
      <w:outlineLvl w:val="6"/>
    </w:pPr>
    <w:rPr>
      <w:color w:val="800000"/>
    </w:rPr>
  </w:style>
  <w:style w:type="paragraph" w:customStyle="1" w:styleId="RevisionUntertitelberschrift">
    <w:name w:val="Revision Untertitel Überschrift"/>
    <w:basedOn w:val="Standard"/>
    <w:next w:val="RevisionParagraphBezeichner"/>
    <w:rsid w:val="00A147E3"/>
    <w:pPr>
      <w:keepNext/>
      <w:spacing w:after="240"/>
      <w:jc w:val="center"/>
      <w:outlineLvl w:val="6"/>
    </w:pPr>
    <w:rPr>
      <w:color w:val="800000"/>
    </w:rPr>
  </w:style>
  <w:style w:type="paragraph" w:customStyle="1" w:styleId="RevisionArtikelBezeichnermanuell">
    <w:name w:val="Revision Artikel Bezeichner (manuell)"/>
    <w:basedOn w:val="Standard"/>
    <w:next w:val="RevisionArtikelberschrift"/>
    <w:rsid w:val="00A147E3"/>
    <w:pPr>
      <w:keepNext/>
      <w:spacing w:before="480" w:after="240"/>
      <w:jc w:val="center"/>
      <w:outlineLvl w:val="7"/>
    </w:pPr>
    <w:rPr>
      <w:color w:val="800000"/>
      <w:sz w:val="28"/>
    </w:rPr>
  </w:style>
  <w:style w:type="paragraph" w:customStyle="1" w:styleId="RevisionArtikelBezeichner">
    <w:name w:val="Revision Artikel Bezeichner"/>
    <w:basedOn w:val="Standard"/>
    <w:next w:val="RevisionArtikelberschrift"/>
    <w:rsid w:val="00A147E3"/>
    <w:pPr>
      <w:keepNext/>
      <w:numPr>
        <w:numId w:val="16"/>
      </w:numPr>
      <w:spacing w:before="480" w:after="240"/>
      <w:jc w:val="center"/>
      <w:outlineLvl w:val="7"/>
    </w:pPr>
    <w:rPr>
      <w:color w:val="800000"/>
      <w:sz w:val="28"/>
    </w:rPr>
  </w:style>
  <w:style w:type="paragraph" w:customStyle="1" w:styleId="RevisionArtikelberschrift">
    <w:name w:val="Revision Artikel Überschrift"/>
    <w:basedOn w:val="Standard"/>
    <w:next w:val="RevisionJuristischerAbsatz"/>
    <w:rsid w:val="00A147E3"/>
    <w:pPr>
      <w:keepNext/>
      <w:spacing w:after="240"/>
      <w:jc w:val="center"/>
      <w:outlineLvl w:val="7"/>
    </w:pPr>
    <w:rPr>
      <w:color w:val="800000"/>
      <w:sz w:val="28"/>
    </w:rPr>
  </w:style>
  <w:style w:type="paragraph" w:customStyle="1" w:styleId="RevisionBezeichnungStammdokument">
    <w:name w:val="Revision Bezeichnung (Stammdokument)"/>
    <w:basedOn w:val="Standard"/>
    <w:next w:val="RevisionKurzbezeichnung-AbkrzungStammdokument"/>
    <w:rsid w:val="00A147E3"/>
    <w:pPr>
      <w:jc w:val="center"/>
      <w:outlineLvl w:val="6"/>
    </w:pPr>
    <w:rPr>
      <w:color w:val="800000"/>
      <w:sz w:val="28"/>
    </w:rPr>
  </w:style>
  <w:style w:type="paragraph" w:customStyle="1" w:styleId="RevisionKurzbezeichnung-AbkrzungStammdokument">
    <w:name w:val="Revision Kurzbezeichnung - Abkürzung (Stammdokument)"/>
    <w:basedOn w:val="Standard"/>
    <w:rsid w:val="00A147E3"/>
    <w:pPr>
      <w:jc w:val="center"/>
    </w:pPr>
    <w:rPr>
      <w:color w:val="800000"/>
      <w:sz w:val="26"/>
    </w:rPr>
  </w:style>
  <w:style w:type="paragraph" w:customStyle="1" w:styleId="RevisionEingangsformelStandardStammdokument">
    <w:name w:val="Revision Eingangsformel Standard (Stammdokument)"/>
    <w:basedOn w:val="Standard"/>
    <w:rsid w:val="00A147E3"/>
    <w:pPr>
      <w:ind w:firstLine="425"/>
    </w:pPr>
    <w:rPr>
      <w:color w:val="800000"/>
    </w:rPr>
  </w:style>
  <w:style w:type="paragraph" w:customStyle="1" w:styleId="RevisionEingangsformelAufzhlungStammdokument">
    <w:name w:val="Revision Eingangsformel Aufzählung (Stammdokument)"/>
    <w:basedOn w:val="Standard"/>
    <w:rsid w:val="00A147E3"/>
    <w:pPr>
      <w:numPr>
        <w:numId w:val="23"/>
      </w:numPr>
    </w:pPr>
    <w:rPr>
      <w:color w:val="800000"/>
    </w:rPr>
  </w:style>
  <w:style w:type="paragraph" w:customStyle="1" w:styleId="RevisionVerzeichnisTitelStammdokument">
    <w:name w:val="Revision Verzeichnis Titel (Stammdokument)"/>
    <w:basedOn w:val="Standard"/>
    <w:next w:val="RevisionVerzeichnis2"/>
    <w:rsid w:val="00A147E3"/>
    <w:pPr>
      <w:jc w:val="center"/>
    </w:pPr>
    <w:rPr>
      <w:color w:val="800000"/>
    </w:rPr>
  </w:style>
  <w:style w:type="paragraph" w:customStyle="1" w:styleId="RevisionVerzeichnis1">
    <w:name w:val="Revision Verzeichnis 1"/>
    <w:basedOn w:val="Standard"/>
    <w:rsid w:val="00A147E3"/>
    <w:pPr>
      <w:tabs>
        <w:tab w:val="left" w:pos="1191"/>
      </w:tabs>
      <w:ind w:left="1191" w:hanging="1191"/>
    </w:pPr>
    <w:rPr>
      <w:color w:val="800000"/>
    </w:rPr>
  </w:style>
  <w:style w:type="paragraph" w:customStyle="1" w:styleId="RevisionVerzeichnis2">
    <w:name w:val="Revision Verzeichnis 2"/>
    <w:basedOn w:val="Standard"/>
    <w:rsid w:val="00A147E3"/>
    <w:pPr>
      <w:keepNext/>
      <w:spacing w:before="240" w:line="360" w:lineRule="auto"/>
      <w:jc w:val="center"/>
    </w:pPr>
    <w:rPr>
      <w:color w:val="800000"/>
    </w:rPr>
  </w:style>
  <w:style w:type="paragraph" w:customStyle="1" w:styleId="RevisionVerzeichnis3">
    <w:name w:val="Revision Verzeichnis 3"/>
    <w:basedOn w:val="Standard"/>
    <w:rsid w:val="00A147E3"/>
    <w:pPr>
      <w:keepNext/>
      <w:spacing w:before="240" w:line="360" w:lineRule="auto"/>
      <w:jc w:val="center"/>
    </w:pPr>
    <w:rPr>
      <w:color w:val="800000"/>
      <w:sz w:val="18"/>
    </w:rPr>
  </w:style>
  <w:style w:type="paragraph" w:customStyle="1" w:styleId="RevisionVerzeichnis4">
    <w:name w:val="Revision Verzeichnis 4"/>
    <w:basedOn w:val="Standard"/>
    <w:rsid w:val="00A147E3"/>
    <w:pPr>
      <w:keepNext/>
      <w:spacing w:before="240" w:line="360" w:lineRule="auto"/>
      <w:jc w:val="center"/>
    </w:pPr>
    <w:rPr>
      <w:color w:val="800000"/>
      <w:sz w:val="18"/>
    </w:rPr>
  </w:style>
  <w:style w:type="paragraph" w:customStyle="1" w:styleId="RevisionVerzeichnis5">
    <w:name w:val="Revision Verzeichnis 5"/>
    <w:basedOn w:val="Standard"/>
    <w:rsid w:val="00A147E3"/>
    <w:pPr>
      <w:keepNext/>
      <w:spacing w:before="240" w:line="360" w:lineRule="auto"/>
      <w:jc w:val="center"/>
    </w:pPr>
    <w:rPr>
      <w:color w:val="800000"/>
      <w:sz w:val="18"/>
    </w:rPr>
  </w:style>
  <w:style w:type="paragraph" w:customStyle="1" w:styleId="RevisionVerzeichnis6">
    <w:name w:val="Revision Verzeichnis 6"/>
    <w:basedOn w:val="Standard"/>
    <w:rsid w:val="00A147E3"/>
    <w:pPr>
      <w:keepNext/>
      <w:spacing w:before="240" w:line="360" w:lineRule="auto"/>
      <w:jc w:val="center"/>
    </w:pPr>
    <w:rPr>
      <w:color w:val="800000"/>
      <w:sz w:val="18"/>
    </w:rPr>
  </w:style>
  <w:style w:type="paragraph" w:customStyle="1" w:styleId="RevisionVerzeichnis7">
    <w:name w:val="Revision Verzeichnis 7"/>
    <w:basedOn w:val="Standard"/>
    <w:rsid w:val="00A147E3"/>
    <w:pPr>
      <w:keepNext/>
      <w:spacing w:before="240" w:line="360" w:lineRule="auto"/>
      <w:jc w:val="center"/>
    </w:pPr>
    <w:rPr>
      <w:color w:val="800000"/>
      <w:sz w:val="16"/>
    </w:rPr>
  </w:style>
  <w:style w:type="paragraph" w:customStyle="1" w:styleId="RevisionVerzeichnis8">
    <w:name w:val="Revision Verzeichnis 8"/>
    <w:basedOn w:val="Standard"/>
    <w:rsid w:val="00A147E3"/>
    <w:pPr>
      <w:keepNext/>
      <w:spacing w:before="240" w:line="360" w:lineRule="auto"/>
      <w:jc w:val="center"/>
    </w:pPr>
    <w:rPr>
      <w:color w:val="800000"/>
      <w:sz w:val="16"/>
    </w:rPr>
  </w:style>
  <w:style w:type="paragraph" w:customStyle="1" w:styleId="RevisionVerzeichnis9">
    <w:name w:val="Revision Verzeichnis 9"/>
    <w:basedOn w:val="Standard"/>
    <w:rsid w:val="00A147E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A147E3"/>
    <w:pPr>
      <w:spacing w:before="240"/>
      <w:jc w:val="right"/>
      <w:outlineLvl w:val="6"/>
    </w:pPr>
    <w:rPr>
      <w:color w:val="800000"/>
      <w:sz w:val="26"/>
    </w:rPr>
  </w:style>
  <w:style w:type="paragraph" w:customStyle="1" w:styleId="RevisionAnlageberschrift">
    <w:name w:val="Revision Anlage Überschrift"/>
    <w:basedOn w:val="Standard"/>
    <w:next w:val="RevisionAnlageText"/>
    <w:rsid w:val="00A147E3"/>
    <w:pPr>
      <w:jc w:val="center"/>
      <w:outlineLvl w:val="6"/>
    </w:pPr>
    <w:rPr>
      <w:color w:val="800000"/>
      <w:sz w:val="26"/>
    </w:rPr>
  </w:style>
  <w:style w:type="paragraph" w:customStyle="1" w:styleId="RevisionAnlageVerzeichnisTitel">
    <w:name w:val="Revision Anlage Verzeichnis Titel"/>
    <w:basedOn w:val="Standard"/>
    <w:next w:val="RevisionAnlageVerzeichnis1"/>
    <w:rsid w:val="00A147E3"/>
    <w:pPr>
      <w:jc w:val="center"/>
    </w:pPr>
    <w:rPr>
      <w:color w:val="800000"/>
      <w:sz w:val="26"/>
    </w:rPr>
  </w:style>
  <w:style w:type="paragraph" w:customStyle="1" w:styleId="RevisionAnlageVerzeichnis1">
    <w:name w:val="Revision Anlage Verzeichnis 1"/>
    <w:basedOn w:val="Standard"/>
    <w:rsid w:val="00A147E3"/>
    <w:pPr>
      <w:jc w:val="center"/>
    </w:pPr>
    <w:rPr>
      <w:color w:val="800000"/>
      <w:sz w:val="24"/>
    </w:rPr>
  </w:style>
  <w:style w:type="paragraph" w:customStyle="1" w:styleId="RevisionAnlageVerzeichnis2">
    <w:name w:val="Revision Anlage Verzeichnis 2"/>
    <w:basedOn w:val="Standard"/>
    <w:rsid w:val="00A147E3"/>
    <w:pPr>
      <w:jc w:val="center"/>
    </w:pPr>
    <w:rPr>
      <w:color w:val="800000"/>
      <w:sz w:val="24"/>
    </w:rPr>
  </w:style>
  <w:style w:type="paragraph" w:customStyle="1" w:styleId="RevisionAnlageVerzeichnis3">
    <w:name w:val="Revision Anlage Verzeichnis 3"/>
    <w:basedOn w:val="Standard"/>
    <w:rsid w:val="00A147E3"/>
    <w:pPr>
      <w:jc w:val="center"/>
    </w:pPr>
    <w:rPr>
      <w:color w:val="800000"/>
    </w:rPr>
  </w:style>
  <w:style w:type="paragraph" w:customStyle="1" w:styleId="RevisionAnlageVerzeichnis4">
    <w:name w:val="Revision Anlage Verzeichnis 4"/>
    <w:basedOn w:val="Standard"/>
    <w:rsid w:val="00A147E3"/>
    <w:pPr>
      <w:jc w:val="center"/>
    </w:pPr>
    <w:rPr>
      <w:color w:val="800000"/>
    </w:rPr>
  </w:style>
  <w:style w:type="paragraph" w:customStyle="1" w:styleId="Revisionberschrift1">
    <w:name w:val="Revision Überschrift 1"/>
    <w:basedOn w:val="Standard"/>
    <w:next w:val="RevisionAnlageText"/>
    <w:rsid w:val="00A147E3"/>
    <w:pPr>
      <w:keepNext/>
      <w:spacing w:before="240" w:after="60"/>
    </w:pPr>
    <w:rPr>
      <w:color w:val="800000"/>
      <w:kern w:val="32"/>
    </w:rPr>
  </w:style>
  <w:style w:type="paragraph" w:customStyle="1" w:styleId="Revisionberschrift2">
    <w:name w:val="Revision Überschrift 2"/>
    <w:basedOn w:val="Standard"/>
    <w:next w:val="RevisionAnlageText"/>
    <w:rsid w:val="00A147E3"/>
    <w:pPr>
      <w:keepNext/>
      <w:spacing w:before="240" w:after="60"/>
    </w:pPr>
    <w:rPr>
      <w:color w:val="800000"/>
    </w:rPr>
  </w:style>
  <w:style w:type="paragraph" w:customStyle="1" w:styleId="Revisionberschrift3">
    <w:name w:val="Revision Überschrift 3"/>
    <w:basedOn w:val="Standard"/>
    <w:next w:val="RevisionAnlageText"/>
    <w:rsid w:val="00A147E3"/>
    <w:pPr>
      <w:keepNext/>
      <w:spacing w:before="240" w:after="60"/>
    </w:pPr>
    <w:rPr>
      <w:color w:val="800000"/>
    </w:rPr>
  </w:style>
  <w:style w:type="paragraph" w:customStyle="1" w:styleId="Revisionberschrift4">
    <w:name w:val="Revision Überschrift 4"/>
    <w:basedOn w:val="Standard"/>
    <w:next w:val="RevisionAnlageText"/>
    <w:rsid w:val="00A147E3"/>
    <w:pPr>
      <w:keepNext/>
      <w:spacing w:before="240" w:after="60"/>
    </w:pPr>
    <w:rPr>
      <w:color w:val="800000"/>
    </w:rPr>
  </w:style>
  <w:style w:type="paragraph" w:customStyle="1" w:styleId="RevisionAnlageText">
    <w:name w:val="Revision Anlage Text"/>
    <w:basedOn w:val="Standard"/>
    <w:rsid w:val="00A147E3"/>
    <w:rPr>
      <w:color w:val="800000"/>
    </w:rPr>
  </w:style>
  <w:style w:type="paragraph" w:customStyle="1" w:styleId="RevisionListeStufe1">
    <w:name w:val="Revision Liste (Stufe 1)"/>
    <w:basedOn w:val="Standard"/>
    <w:rsid w:val="00A147E3"/>
    <w:pPr>
      <w:numPr>
        <w:numId w:val="17"/>
      </w:numPr>
      <w:tabs>
        <w:tab w:val="left" w:pos="0"/>
      </w:tabs>
    </w:pPr>
    <w:rPr>
      <w:color w:val="800000"/>
    </w:rPr>
  </w:style>
  <w:style w:type="paragraph" w:customStyle="1" w:styleId="RevisionListeStufe1manuell">
    <w:name w:val="Revision Liste (Stufe 1) (manuell)"/>
    <w:basedOn w:val="Standard"/>
    <w:rsid w:val="00A147E3"/>
    <w:pPr>
      <w:tabs>
        <w:tab w:val="left" w:pos="425"/>
      </w:tabs>
      <w:ind w:left="425" w:hanging="425"/>
    </w:pPr>
    <w:rPr>
      <w:color w:val="800000"/>
    </w:rPr>
  </w:style>
  <w:style w:type="paragraph" w:customStyle="1" w:styleId="RevisionListeFolgeabsatzStufe1">
    <w:name w:val="Revision Liste Folgeabsatz (Stufe 1)"/>
    <w:basedOn w:val="Standard"/>
    <w:rsid w:val="00A147E3"/>
    <w:pPr>
      <w:numPr>
        <w:ilvl w:val="1"/>
        <w:numId w:val="17"/>
      </w:numPr>
    </w:pPr>
    <w:rPr>
      <w:color w:val="800000"/>
    </w:rPr>
  </w:style>
  <w:style w:type="paragraph" w:customStyle="1" w:styleId="RevisionListeStufe2">
    <w:name w:val="Revision Liste (Stufe 2)"/>
    <w:basedOn w:val="Standard"/>
    <w:rsid w:val="00A147E3"/>
    <w:pPr>
      <w:numPr>
        <w:ilvl w:val="2"/>
        <w:numId w:val="17"/>
      </w:numPr>
    </w:pPr>
    <w:rPr>
      <w:color w:val="800000"/>
    </w:rPr>
  </w:style>
  <w:style w:type="paragraph" w:customStyle="1" w:styleId="RevisionListeStufe2manuell">
    <w:name w:val="Revision Liste (Stufe 2) (manuell)"/>
    <w:basedOn w:val="Standard"/>
    <w:rsid w:val="00A147E3"/>
    <w:pPr>
      <w:tabs>
        <w:tab w:val="left" w:pos="850"/>
      </w:tabs>
      <w:ind w:left="850" w:hanging="425"/>
    </w:pPr>
    <w:rPr>
      <w:color w:val="800000"/>
    </w:rPr>
  </w:style>
  <w:style w:type="paragraph" w:customStyle="1" w:styleId="RevisionListeFolgeabsatzStufe2">
    <w:name w:val="Revision Liste Folgeabsatz (Stufe 2)"/>
    <w:basedOn w:val="Standard"/>
    <w:rsid w:val="00A147E3"/>
    <w:pPr>
      <w:numPr>
        <w:ilvl w:val="3"/>
        <w:numId w:val="17"/>
      </w:numPr>
    </w:pPr>
    <w:rPr>
      <w:color w:val="800000"/>
    </w:rPr>
  </w:style>
  <w:style w:type="paragraph" w:customStyle="1" w:styleId="RevisionListeStufe3">
    <w:name w:val="Revision Liste (Stufe 3)"/>
    <w:basedOn w:val="Standard"/>
    <w:rsid w:val="00A147E3"/>
    <w:pPr>
      <w:numPr>
        <w:ilvl w:val="4"/>
        <w:numId w:val="17"/>
      </w:numPr>
    </w:pPr>
    <w:rPr>
      <w:color w:val="800000"/>
    </w:rPr>
  </w:style>
  <w:style w:type="paragraph" w:customStyle="1" w:styleId="RevisionListeStufe3manuell">
    <w:name w:val="Revision Liste (Stufe 3) (manuell)"/>
    <w:basedOn w:val="Standard"/>
    <w:rsid w:val="00A147E3"/>
    <w:pPr>
      <w:tabs>
        <w:tab w:val="left" w:pos="1276"/>
      </w:tabs>
      <w:ind w:left="1276" w:hanging="425"/>
    </w:pPr>
    <w:rPr>
      <w:color w:val="800000"/>
    </w:rPr>
  </w:style>
  <w:style w:type="paragraph" w:customStyle="1" w:styleId="RevisionListeFolgeabsatzStufe3">
    <w:name w:val="Revision Liste Folgeabsatz (Stufe 3)"/>
    <w:basedOn w:val="Standard"/>
    <w:rsid w:val="00A147E3"/>
    <w:pPr>
      <w:numPr>
        <w:ilvl w:val="5"/>
        <w:numId w:val="17"/>
      </w:numPr>
    </w:pPr>
    <w:rPr>
      <w:color w:val="800000"/>
    </w:rPr>
  </w:style>
  <w:style w:type="paragraph" w:customStyle="1" w:styleId="RevisionListeStufe4">
    <w:name w:val="Revision Liste (Stufe 4)"/>
    <w:basedOn w:val="Standard"/>
    <w:rsid w:val="00A147E3"/>
    <w:pPr>
      <w:numPr>
        <w:ilvl w:val="6"/>
        <w:numId w:val="17"/>
      </w:numPr>
    </w:pPr>
    <w:rPr>
      <w:color w:val="800000"/>
    </w:rPr>
  </w:style>
  <w:style w:type="paragraph" w:customStyle="1" w:styleId="RevisionListeStufe4manuell">
    <w:name w:val="Revision Liste (Stufe 4) (manuell)"/>
    <w:basedOn w:val="Standard"/>
    <w:rsid w:val="00A147E3"/>
    <w:pPr>
      <w:tabs>
        <w:tab w:val="left" w:pos="1984"/>
      </w:tabs>
      <w:ind w:left="1984" w:hanging="709"/>
    </w:pPr>
    <w:rPr>
      <w:color w:val="800000"/>
    </w:rPr>
  </w:style>
  <w:style w:type="paragraph" w:customStyle="1" w:styleId="RevisionListeFolgeabsatzStufe4">
    <w:name w:val="Revision Liste Folgeabsatz (Stufe 4)"/>
    <w:basedOn w:val="Standard"/>
    <w:rsid w:val="00A147E3"/>
    <w:pPr>
      <w:numPr>
        <w:ilvl w:val="7"/>
        <w:numId w:val="17"/>
      </w:numPr>
    </w:pPr>
    <w:rPr>
      <w:color w:val="800000"/>
    </w:rPr>
  </w:style>
  <w:style w:type="paragraph" w:customStyle="1" w:styleId="RevisionAufzhlungStufe1">
    <w:name w:val="Revision Aufzählung (Stufe 1)"/>
    <w:basedOn w:val="Standard"/>
    <w:rsid w:val="00A147E3"/>
    <w:pPr>
      <w:numPr>
        <w:numId w:val="18"/>
      </w:numPr>
      <w:tabs>
        <w:tab w:val="left" w:pos="0"/>
      </w:tabs>
    </w:pPr>
    <w:rPr>
      <w:color w:val="800000"/>
    </w:rPr>
  </w:style>
  <w:style w:type="paragraph" w:customStyle="1" w:styleId="RevisionAufzhlungFolgeabsatzStufe1">
    <w:name w:val="Revision Aufzählung Folgeabsatz (Stufe 1)"/>
    <w:basedOn w:val="Standard"/>
    <w:rsid w:val="00A147E3"/>
    <w:pPr>
      <w:tabs>
        <w:tab w:val="left" w:pos="425"/>
      </w:tabs>
      <w:ind w:left="425"/>
    </w:pPr>
    <w:rPr>
      <w:color w:val="800000"/>
    </w:rPr>
  </w:style>
  <w:style w:type="paragraph" w:customStyle="1" w:styleId="RevisionAufzhlungStufe2">
    <w:name w:val="Revision Aufzählung (Stufe 2)"/>
    <w:basedOn w:val="Standard"/>
    <w:rsid w:val="00A147E3"/>
    <w:pPr>
      <w:numPr>
        <w:numId w:val="19"/>
      </w:numPr>
      <w:tabs>
        <w:tab w:val="left" w:pos="425"/>
      </w:tabs>
    </w:pPr>
    <w:rPr>
      <w:color w:val="800000"/>
    </w:rPr>
  </w:style>
  <w:style w:type="paragraph" w:customStyle="1" w:styleId="RevisionAufzhlungFolgeabsatzStufe2">
    <w:name w:val="Revision Aufzählung Folgeabsatz (Stufe 2)"/>
    <w:basedOn w:val="Standard"/>
    <w:rsid w:val="00A147E3"/>
    <w:pPr>
      <w:tabs>
        <w:tab w:val="left" w:pos="794"/>
      </w:tabs>
      <w:ind w:left="850"/>
    </w:pPr>
    <w:rPr>
      <w:color w:val="800000"/>
    </w:rPr>
  </w:style>
  <w:style w:type="paragraph" w:customStyle="1" w:styleId="RevisionAufzhlungStufe3">
    <w:name w:val="Revision Aufzählung (Stufe 3)"/>
    <w:basedOn w:val="Standard"/>
    <w:rsid w:val="00A147E3"/>
    <w:pPr>
      <w:numPr>
        <w:numId w:val="20"/>
      </w:numPr>
      <w:tabs>
        <w:tab w:val="left" w:pos="850"/>
      </w:tabs>
    </w:pPr>
    <w:rPr>
      <w:color w:val="800000"/>
    </w:rPr>
  </w:style>
  <w:style w:type="paragraph" w:customStyle="1" w:styleId="RevisionAufzhlungFolgeabsatzStufe3">
    <w:name w:val="Revision Aufzählung Folgeabsatz (Stufe 3)"/>
    <w:basedOn w:val="Standard"/>
    <w:rsid w:val="00A147E3"/>
    <w:pPr>
      <w:tabs>
        <w:tab w:val="left" w:pos="1276"/>
      </w:tabs>
      <w:ind w:left="1276"/>
    </w:pPr>
    <w:rPr>
      <w:color w:val="800000"/>
    </w:rPr>
  </w:style>
  <w:style w:type="paragraph" w:customStyle="1" w:styleId="RevisionAufzhlungStufe4">
    <w:name w:val="Revision Aufzählung (Stufe 4)"/>
    <w:basedOn w:val="Standard"/>
    <w:rsid w:val="00A147E3"/>
    <w:pPr>
      <w:numPr>
        <w:numId w:val="21"/>
      </w:numPr>
      <w:tabs>
        <w:tab w:val="left" w:pos="1276"/>
      </w:tabs>
    </w:pPr>
    <w:rPr>
      <w:color w:val="800000"/>
    </w:rPr>
  </w:style>
  <w:style w:type="paragraph" w:customStyle="1" w:styleId="RevisionAufzhlungFolgeabsatzStufe4">
    <w:name w:val="Revision Aufzählung Folgeabsatz (Stufe 4)"/>
    <w:basedOn w:val="Standard"/>
    <w:rsid w:val="00A147E3"/>
    <w:pPr>
      <w:tabs>
        <w:tab w:val="left" w:pos="1701"/>
      </w:tabs>
      <w:ind w:left="1701"/>
    </w:pPr>
    <w:rPr>
      <w:color w:val="800000"/>
    </w:rPr>
  </w:style>
  <w:style w:type="paragraph" w:customStyle="1" w:styleId="RevisionAufzhlungStufe5">
    <w:name w:val="Revision Aufzählung (Stufe 5)"/>
    <w:basedOn w:val="Standard"/>
    <w:rsid w:val="00A147E3"/>
    <w:pPr>
      <w:numPr>
        <w:numId w:val="22"/>
      </w:numPr>
      <w:tabs>
        <w:tab w:val="left" w:pos="1701"/>
      </w:tabs>
    </w:pPr>
    <w:rPr>
      <w:color w:val="800000"/>
    </w:rPr>
  </w:style>
  <w:style w:type="paragraph" w:customStyle="1" w:styleId="RevisionAufzhlungFolgeabsatzStufe5">
    <w:name w:val="Revision Aufzählung Folgeabsatz (Stufe 5)"/>
    <w:basedOn w:val="Standard"/>
    <w:rsid w:val="00A147E3"/>
    <w:pPr>
      <w:tabs>
        <w:tab w:val="left" w:pos="2126"/>
      </w:tabs>
      <w:ind w:left="2126"/>
    </w:pPr>
    <w:rPr>
      <w:color w:val="800000"/>
    </w:rPr>
  </w:style>
  <w:style w:type="paragraph" w:customStyle="1" w:styleId="RevisionFunotentext">
    <w:name w:val="Revision Fußnotentext"/>
    <w:basedOn w:val="Funotentext"/>
    <w:rsid w:val="00A147E3"/>
    <w:rPr>
      <w:color w:val="800000"/>
    </w:rPr>
  </w:style>
  <w:style w:type="paragraph" w:customStyle="1" w:styleId="RevisionFormel">
    <w:name w:val="Revision Formel"/>
    <w:basedOn w:val="Standard"/>
    <w:rsid w:val="00A147E3"/>
    <w:pPr>
      <w:spacing w:before="240" w:after="240"/>
      <w:jc w:val="center"/>
    </w:pPr>
    <w:rPr>
      <w:color w:val="800000"/>
    </w:rPr>
  </w:style>
  <w:style w:type="paragraph" w:customStyle="1" w:styleId="RevisionGrafik">
    <w:name w:val="Revision Grafik"/>
    <w:basedOn w:val="Standard"/>
    <w:rsid w:val="00A147E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A147E3"/>
    <w:pPr>
      <w:jc w:val="center"/>
    </w:pPr>
    <w:rPr>
      <w:color w:val="800000"/>
    </w:rPr>
  </w:style>
  <w:style w:type="paragraph" w:customStyle="1" w:styleId="RevisionAnlageVerweis">
    <w:name w:val="Revision Anlage Verweis"/>
    <w:basedOn w:val="Standard"/>
    <w:next w:val="RevisionAnlageberschrift"/>
    <w:rsid w:val="00A147E3"/>
    <w:pPr>
      <w:spacing w:before="0"/>
      <w:jc w:val="right"/>
    </w:pPr>
    <w:rPr>
      <w:color w:val="800000"/>
    </w:rPr>
  </w:style>
  <w:style w:type="paragraph" w:customStyle="1" w:styleId="Bezeichnungnderungsdokument">
    <w:name w:val="Bezeichnung (Änderungsdokument)"/>
    <w:basedOn w:val="Standard"/>
    <w:next w:val="Kurzbezeichnung-Abkrzungnderungsdokument"/>
    <w:rsid w:val="00A147E3"/>
    <w:pPr>
      <w:jc w:val="center"/>
      <w:outlineLvl w:val="0"/>
    </w:pPr>
    <w:rPr>
      <w:b/>
      <w:sz w:val="26"/>
    </w:rPr>
  </w:style>
  <w:style w:type="paragraph" w:customStyle="1" w:styleId="Kurzbezeichnung-Abkrzungnderungsdokument">
    <w:name w:val="Kurzbezeichnung - Abkürzung (Änderungsdokument)"/>
    <w:basedOn w:val="Standard"/>
    <w:next w:val="Ausfertigungsdatumnderungsdokument"/>
    <w:rsid w:val="00A147E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A147E3"/>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A147E3"/>
    <w:pPr>
      <w:ind w:firstLine="425"/>
    </w:pPr>
  </w:style>
  <w:style w:type="paragraph" w:customStyle="1" w:styleId="EingangsformelAufzhlungnderungsdokument">
    <w:name w:val="Eingangsformel Aufzählung (Änderungsdokument)"/>
    <w:basedOn w:val="Standard"/>
    <w:rsid w:val="00A147E3"/>
    <w:pPr>
      <w:numPr>
        <w:numId w:val="24"/>
      </w:numPr>
    </w:pPr>
  </w:style>
  <w:style w:type="paragraph" w:customStyle="1" w:styleId="EingangsformelFolgeabsatznderungsdokument">
    <w:name w:val="Eingangsformel Folgeabsatz (Änderungsdokument)"/>
    <w:basedOn w:val="Standard"/>
    <w:rsid w:val="00A147E3"/>
  </w:style>
  <w:style w:type="paragraph" w:customStyle="1" w:styleId="ArtikelBezeichner">
    <w:name w:val="Artikel Bezeichner"/>
    <w:basedOn w:val="Standard"/>
    <w:next w:val="Artikelberschrift"/>
    <w:rsid w:val="00A147E3"/>
    <w:pPr>
      <w:keepNext/>
      <w:numPr>
        <w:numId w:val="25"/>
      </w:numPr>
      <w:spacing w:before="480" w:after="240"/>
      <w:jc w:val="center"/>
      <w:outlineLvl w:val="1"/>
    </w:pPr>
    <w:rPr>
      <w:b/>
      <w:sz w:val="28"/>
    </w:rPr>
  </w:style>
  <w:style w:type="paragraph" w:customStyle="1" w:styleId="Artikelberschrift">
    <w:name w:val="Artikel Überschrift"/>
    <w:basedOn w:val="Standard"/>
    <w:next w:val="JuristischerAbsatznummeriert"/>
    <w:rsid w:val="00A147E3"/>
    <w:pPr>
      <w:keepNext/>
      <w:spacing w:after="240"/>
      <w:jc w:val="center"/>
      <w:outlineLvl w:val="1"/>
    </w:pPr>
    <w:rPr>
      <w:b/>
      <w:sz w:val="28"/>
    </w:rPr>
  </w:style>
  <w:style w:type="paragraph" w:customStyle="1" w:styleId="ArtikelBezeichnermanuell">
    <w:name w:val="Artikel Bezeichner (manuell)"/>
    <w:basedOn w:val="Standard"/>
    <w:rsid w:val="00A147E3"/>
    <w:pPr>
      <w:keepNext/>
      <w:spacing w:before="480" w:after="240"/>
      <w:jc w:val="center"/>
    </w:pPr>
    <w:rPr>
      <w:b/>
      <w:sz w:val="28"/>
    </w:rPr>
  </w:style>
  <w:style w:type="paragraph" w:styleId="Verzeichnis1">
    <w:name w:val="toc 1"/>
    <w:basedOn w:val="Standard"/>
    <w:next w:val="Standard"/>
    <w:uiPriority w:val="39"/>
    <w:semiHidden/>
    <w:unhideWhenUsed/>
    <w:rsid w:val="00A147E3"/>
    <w:pPr>
      <w:tabs>
        <w:tab w:val="left" w:pos="1191"/>
      </w:tabs>
      <w:ind w:left="1191" w:hanging="1191"/>
    </w:pPr>
  </w:style>
  <w:style w:type="paragraph" w:customStyle="1" w:styleId="VerzeichnisTitelnderungsdokument">
    <w:name w:val="Verzeichnis Titel (Änderungsdokument)"/>
    <w:basedOn w:val="Standard"/>
    <w:rsid w:val="00A147E3"/>
    <w:pPr>
      <w:jc w:val="center"/>
    </w:pPr>
  </w:style>
  <w:style w:type="paragraph" w:styleId="NurText">
    <w:name w:val="Plain Text"/>
    <w:basedOn w:val="Standard"/>
    <w:link w:val="NurTextZchn"/>
    <w:uiPriority w:val="99"/>
    <w:semiHidden/>
    <w:unhideWhenUsed/>
    <w:rsid w:val="00C0465D"/>
    <w:pPr>
      <w:spacing w:before="0" w:after="0"/>
      <w:jc w:val="left"/>
    </w:pPr>
    <w:rPr>
      <w:rFonts w:ascii="Calibri" w:hAnsi="Calibri" w:cstheme="minorBidi"/>
      <w:szCs w:val="21"/>
    </w:rPr>
  </w:style>
  <w:style w:type="character" w:customStyle="1" w:styleId="NurTextZchn">
    <w:name w:val="Nur Text Zchn"/>
    <w:basedOn w:val="Absatz-Standardschriftart"/>
    <w:link w:val="NurText"/>
    <w:uiPriority w:val="99"/>
    <w:semiHidden/>
    <w:rsid w:val="00C0465D"/>
    <w:rPr>
      <w:rFonts w:ascii="Calibri" w:hAnsi="Calibri"/>
      <w:szCs w:val="21"/>
    </w:rPr>
  </w:style>
  <w:style w:type="paragraph" w:styleId="Funotentext">
    <w:name w:val="footnote text"/>
    <w:basedOn w:val="Standard"/>
    <w:link w:val="FunotentextZchn"/>
    <w:uiPriority w:val="99"/>
    <w:semiHidden/>
    <w:unhideWhenUsed/>
    <w:rsid w:val="00785D8A"/>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785D8A"/>
    <w:rPr>
      <w:rFonts w:ascii="Arial" w:hAnsi="Arial" w:cs="Arial"/>
      <w:sz w:val="18"/>
      <w:szCs w:val="20"/>
      <w:shd w:val="clear" w:color="auto" w:fill="auto"/>
    </w:rPr>
  </w:style>
  <w:style w:type="paragraph" w:styleId="Fuzeile">
    <w:name w:val="footer"/>
    <w:basedOn w:val="Standard"/>
    <w:link w:val="FuzeileZchn"/>
    <w:uiPriority w:val="99"/>
    <w:unhideWhenUsed/>
    <w:rsid w:val="00785D8A"/>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785D8A"/>
    <w:rPr>
      <w:rFonts w:ascii="Arial" w:hAnsi="Arial" w:cs="Arial"/>
      <w:shd w:val="clear" w:color="auto" w:fill="auto"/>
    </w:rPr>
  </w:style>
  <w:style w:type="paragraph" w:styleId="Verzeichnis2">
    <w:name w:val="toc 2"/>
    <w:basedOn w:val="Standard"/>
    <w:next w:val="Standard"/>
    <w:uiPriority w:val="39"/>
    <w:semiHidden/>
    <w:unhideWhenUsed/>
    <w:rsid w:val="00785D8A"/>
    <w:pPr>
      <w:keepNext/>
      <w:spacing w:before="240" w:line="360" w:lineRule="auto"/>
      <w:jc w:val="center"/>
    </w:pPr>
  </w:style>
  <w:style w:type="paragraph" w:styleId="Verzeichnis3">
    <w:name w:val="toc 3"/>
    <w:basedOn w:val="Standard"/>
    <w:next w:val="Standard"/>
    <w:uiPriority w:val="39"/>
    <w:semiHidden/>
    <w:unhideWhenUsed/>
    <w:rsid w:val="00785D8A"/>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785D8A"/>
    <w:pPr>
      <w:keepNext/>
      <w:spacing w:before="240" w:line="360" w:lineRule="auto"/>
      <w:jc w:val="center"/>
    </w:pPr>
    <w:rPr>
      <w:b/>
      <w:sz w:val="18"/>
    </w:rPr>
  </w:style>
  <w:style w:type="paragraph" w:styleId="Verzeichnis5">
    <w:name w:val="toc 5"/>
    <w:basedOn w:val="Standard"/>
    <w:next w:val="Standard"/>
    <w:uiPriority w:val="39"/>
    <w:semiHidden/>
    <w:unhideWhenUsed/>
    <w:rsid w:val="00785D8A"/>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785D8A"/>
    <w:pPr>
      <w:keepNext/>
      <w:spacing w:before="240" w:line="360" w:lineRule="auto"/>
      <w:jc w:val="center"/>
    </w:pPr>
    <w:rPr>
      <w:sz w:val="18"/>
    </w:rPr>
  </w:style>
  <w:style w:type="paragraph" w:styleId="Verzeichnis7">
    <w:name w:val="toc 7"/>
    <w:basedOn w:val="Standard"/>
    <w:next w:val="Standard"/>
    <w:uiPriority w:val="39"/>
    <w:semiHidden/>
    <w:unhideWhenUsed/>
    <w:rsid w:val="00785D8A"/>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785D8A"/>
    <w:pPr>
      <w:keepNext/>
      <w:spacing w:before="240" w:line="360" w:lineRule="auto"/>
      <w:jc w:val="center"/>
    </w:pPr>
    <w:rPr>
      <w:b/>
      <w:sz w:val="16"/>
    </w:rPr>
  </w:style>
  <w:style w:type="paragraph" w:customStyle="1" w:styleId="Formel">
    <w:name w:val="Formel"/>
    <w:basedOn w:val="Standard"/>
    <w:rsid w:val="00785D8A"/>
    <w:pPr>
      <w:spacing w:before="240" w:after="240"/>
      <w:jc w:val="center"/>
    </w:pPr>
  </w:style>
  <w:style w:type="paragraph" w:customStyle="1" w:styleId="Grafik">
    <w:name w:val="Grafik"/>
    <w:basedOn w:val="Standard"/>
    <w:rsid w:val="00785D8A"/>
    <w:pPr>
      <w:spacing w:before="240" w:after="240"/>
      <w:jc w:val="center"/>
    </w:pPr>
  </w:style>
  <w:style w:type="paragraph" w:customStyle="1" w:styleId="Text">
    <w:name w:val="Text"/>
    <w:basedOn w:val="Standard"/>
    <w:rsid w:val="00785D8A"/>
  </w:style>
  <w:style w:type="paragraph" w:customStyle="1" w:styleId="TabelleTitel">
    <w:name w:val="Tabelle Titel"/>
    <w:basedOn w:val="Standard"/>
    <w:rsid w:val="00785D8A"/>
    <w:pPr>
      <w:spacing w:before="240"/>
      <w:jc w:val="center"/>
    </w:pPr>
  </w:style>
  <w:style w:type="paragraph" w:customStyle="1" w:styleId="Tabelleberschrift">
    <w:name w:val="Tabelle Überschrift"/>
    <w:basedOn w:val="Standard"/>
    <w:next w:val="TabelleText"/>
    <w:rsid w:val="00785D8A"/>
    <w:pPr>
      <w:spacing w:before="60" w:after="60"/>
    </w:pPr>
    <w:rPr>
      <w:b/>
      <w:sz w:val="18"/>
    </w:rPr>
  </w:style>
  <w:style w:type="paragraph" w:customStyle="1" w:styleId="TabelleText">
    <w:name w:val="Tabelle Text"/>
    <w:basedOn w:val="Standard"/>
    <w:rsid w:val="00785D8A"/>
    <w:pPr>
      <w:spacing w:before="60" w:after="60"/>
    </w:pPr>
    <w:rPr>
      <w:sz w:val="18"/>
    </w:rPr>
  </w:style>
  <w:style w:type="paragraph" w:customStyle="1" w:styleId="TabelleAufzhlung">
    <w:name w:val="Tabelle Aufzählung"/>
    <w:basedOn w:val="Standard"/>
    <w:rsid w:val="00785D8A"/>
    <w:pPr>
      <w:numPr>
        <w:numId w:val="52"/>
      </w:numPr>
      <w:spacing w:before="60" w:after="60"/>
    </w:pPr>
    <w:rPr>
      <w:sz w:val="18"/>
    </w:rPr>
  </w:style>
  <w:style w:type="paragraph" w:customStyle="1" w:styleId="TabelleListe">
    <w:name w:val="Tabelle Liste"/>
    <w:basedOn w:val="Standard"/>
    <w:rsid w:val="00785D8A"/>
    <w:pPr>
      <w:numPr>
        <w:numId w:val="53"/>
      </w:numPr>
      <w:spacing w:before="60" w:after="60"/>
    </w:pPr>
    <w:rPr>
      <w:sz w:val="18"/>
    </w:rPr>
  </w:style>
  <w:style w:type="character" w:customStyle="1" w:styleId="Binnenverweis">
    <w:name w:val="Binnenverweis"/>
    <w:basedOn w:val="Absatz-Standardschriftart"/>
    <w:rsid w:val="00785D8A"/>
    <w:rPr>
      <w:noProof/>
      <w:u w:val="none"/>
      <w:shd w:val="clear" w:color="auto" w:fill="E0E0E0"/>
    </w:rPr>
  </w:style>
  <w:style w:type="character" w:customStyle="1" w:styleId="Einzelverweisziel">
    <w:name w:val="Einzelverweisziel"/>
    <w:basedOn w:val="Absatz-Standardschriftart"/>
    <w:rsid w:val="00785D8A"/>
    <w:rPr>
      <w:shd w:val="clear" w:color="auto" w:fill="F3F3F3"/>
    </w:rPr>
  </w:style>
  <w:style w:type="character" w:customStyle="1" w:styleId="Verweis">
    <w:name w:val="Verweis"/>
    <w:basedOn w:val="Absatz-Standardschriftart"/>
    <w:rsid w:val="00785D8A"/>
    <w:rPr>
      <w:color w:val="000080"/>
      <w:shd w:val="clear" w:color="auto" w:fill="auto"/>
    </w:rPr>
  </w:style>
  <w:style w:type="character" w:customStyle="1" w:styleId="VerweisBezugsstelle">
    <w:name w:val="Verweis Bezugsstelle"/>
    <w:basedOn w:val="Absatz-Standardschriftart"/>
    <w:rsid w:val="00785D8A"/>
    <w:rPr>
      <w:color w:val="000080"/>
      <w:shd w:val="clear" w:color="auto" w:fill="auto"/>
    </w:rPr>
  </w:style>
  <w:style w:type="paragraph" w:customStyle="1" w:styleId="VerweisBegrndung">
    <w:name w:val="Verweis Begründung"/>
    <w:basedOn w:val="Standard"/>
    <w:next w:val="Text"/>
    <w:rsid w:val="00785D8A"/>
    <w:pPr>
      <w:keepNext/>
      <w:jc w:val="left"/>
      <w:outlineLvl w:val="2"/>
    </w:pPr>
    <w:rPr>
      <w:b/>
      <w:noProof/>
    </w:rPr>
  </w:style>
  <w:style w:type="paragraph" w:customStyle="1" w:styleId="ListeStufe1">
    <w:name w:val="Liste (Stufe 1)"/>
    <w:basedOn w:val="Standard"/>
    <w:rsid w:val="00785D8A"/>
    <w:pPr>
      <w:numPr>
        <w:numId w:val="51"/>
      </w:numPr>
      <w:tabs>
        <w:tab w:val="left" w:pos="0"/>
      </w:tabs>
    </w:pPr>
  </w:style>
  <w:style w:type="paragraph" w:customStyle="1" w:styleId="ListeFolgeabsatzStufe1">
    <w:name w:val="Liste Folgeabsatz (Stufe 1)"/>
    <w:basedOn w:val="Standard"/>
    <w:rsid w:val="00785D8A"/>
    <w:pPr>
      <w:numPr>
        <w:ilvl w:val="1"/>
        <w:numId w:val="51"/>
      </w:numPr>
    </w:pPr>
  </w:style>
  <w:style w:type="paragraph" w:customStyle="1" w:styleId="ListeStufe2">
    <w:name w:val="Liste (Stufe 2)"/>
    <w:basedOn w:val="Standard"/>
    <w:rsid w:val="00785D8A"/>
    <w:pPr>
      <w:numPr>
        <w:ilvl w:val="2"/>
        <w:numId w:val="51"/>
      </w:numPr>
    </w:pPr>
  </w:style>
  <w:style w:type="paragraph" w:customStyle="1" w:styleId="ListeFolgeabsatzStufe2">
    <w:name w:val="Liste Folgeabsatz (Stufe 2)"/>
    <w:basedOn w:val="Standard"/>
    <w:rsid w:val="00785D8A"/>
    <w:pPr>
      <w:numPr>
        <w:ilvl w:val="3"/>
        <w:numId w:val="51"/>
      </w:numPr>
    </w:pPr>
  </w:style>
  <w:style w:type="paragraph" w:customStyle="1" w:styleId="ListeStufe3">
    <w:name w:val="Liste (Stufe 3)"/>
    <w:basedOn w:val="Standard"/>
    <w:rsid w:val="00785D8A"/>
    <w:pPr>
      <w:numPr>
        <w:ilvl w:val="4"/>
        <w:numId w:val="51"/>
      </w:numPr>
    </w:pPr>
  </w:style>
  <w:style w:type="paragraph" w:customStyle="1" w:styleId="ListeFolgeabsatzStufe3">
    <w:name w:val="Liste Folgeabsatz (Stufe 3)"/>
    <w:basedOn w:val="Standard"/>
    <w:rsid w:val="00785D8A"/>
    <w:pPr>
      <w:numPr>
        <w:ilvl w:val="5"/>
        <w:numId w:val="51"/>
      </w:numPr>
    </w:pPr>
  </w:style>
  <w:style w:type="paragraph" w:customStyle="1" w:styleId="ListeStufe4">
    <w:name w:val="Liste (Stufe 4)"/>
    <w:basedOn w:val="Standard"/>
    <w:rsid w:val="00785D8A"/>
    <w:pPr>
      <w:numPr>
        <w:ilvl w:val="6"/>
        <w:numId w:val="51"/>
      </w:numPr>
    </w:pPr>
  </w:style>
  <w:style w:type="paragraph" w:customStyle="1" w:styleId="ListeFolgeabsatzStufe4">
    <w:name w:val="Liste Folgeabsatz (Stufe 4)"/>
    <w:basedOn w:val="Standard"/>
    <w:rsid w:val="00785D8A"/>
    <w:pPr>
      <w:numPr>
        <w:ilvl w:val="7"/>
        <w:numId w:val="51"/>
      </w:numPr>
    </w:pPr>
  </w:style>
  <w:style w:type="paragraph" w:customStyle="1" w:styleId="ListeStufe1manuell">
    <w:name w:val="Liste (Stufe 1) (manuell)"/>
    <w:basedOn w:val="Standard"/>
    <w:rsid w:val="00785D8A"/>
    <w:pPr>
      <w:tabs>
        <w:tab w:val="left" w:pos="425"/>
      </w:tabs>
      <w:ind w:left="425" w:hanging="425"/>
    </w:pPr>
  </w:style>
  <w:style w:type="paragraph" w:customStyle="1" w:styleId="ListeStufe2manuell">
    <w:name w:val="Liste (Stufe 2) (manuell)"/>
    <w:basedOn w:val="Standard"/>
    <w:rsid w:val="00785D8A"/>
    <w:pPr>
      <w:tabs>
        <w:tab w:val="left" w:pos="850"/>
      </w:tabs>
      <w:ind w:left="850" w:hanging="425"/>
    </w:pPr>
  </w:style>
  <w:style w:type="paragraph" w:customStyle="1" w:styleId="ListeStufe3manuell">
    <w:name w:val="Liste (Stufe 3) (manuell)"/>
    <w:basedOn w:val="Standard"/>
    <w:rsid w:val="00785D8A"/>
    <w:pPr>
      <w:tabs>
        <w:tab w:val="left" w:pos="1276"/>
      </w:tabs>
      <w:ind w:left="1276" w:hanging="425"/>
    </w:pPr>
  </w:style>
  <w:style w:type="paragraph" w:customStyle="1" w:styleId="ListeStufe4manuell">
    <w:name w:val="Liste (Stufe 4) (manuell)"/>
    <w:basedOn w:val="Standard"/>
    <w:next w:val="ListeStufe1manuell"/>
    <w:rsid w:val="00785D8A"/>
    <w:pPr>
      <w:tabs>
        <w:tab w:val="left" w:pos="1984"/>
      </w:tabs>
      <w:ind w:left="1984" w:hanging="709"/>
    </w:pPr>
  </w:style>
  <w:style w:type="paragraph" w:customStyle="1" w:styleId="AufzhlungStufe1">
    <w:name w:val="Aufzählung (Stufe 1)"/>
    <w:basedOn w:val="Standard"/>
    <w:rsid w:val="00785D8A"/>
    <w:pPr>
      <w:numPr>
        <w:numId w:val="46"/>
      </w:numPr>
      <w:tabs>
        <w:tab w:val="left" w:pos="0"/>
      </w:tabs>
    </w:pPr>
  </w:style>
  <w:style w:type="paragraph" w:customStyle="1" w:styleId="AufzhlungFolgeabsatzStufe1">
    <w:name w:val="Aufzählung Folgeabsatz (Stufe 1)"/>
    <w:basedOn w:val="Standard"/>
    <w:rsid w:val="00785D8A"/>
    <w:pPr>
      <w:tabs>
        <w:tab w:val="left" w:pos="425"/>
      </w:tabs>
      <w:ind w:left="425"/>
    </w:pPr>
  </w:style>
  <w:style w:type="paragraph" w:customStyle="1" w:styleId="AufzhlungStufe2">
    <w:name w:val="Aufzählung (Stufe 2)"/>
    <w:basedOn w:val="Standard"/>
    <w:rsid w:val="00785D8A"/>
    <w:pPr>
      <w:numPr>
        <w:numId w:val="47"/>
      </w:numPr>
      <w:tabs>
        <w:tab w:val="left" w:pos="425"/>
      </w:tabs>
    </w:pPr>
  </w:style>
  <w:style w:type="paragraph" w:customStyle="1" w:styleId="AufzhlungFolgeabsatzStufe2">
    <w:name w:val="Aufzählung Folgeabsatz (Stufe 2)"/>
    <w:basedOn w:val="Standard"/>
    <w:rsid w:val="00785D8A"/>
    <w:pPr>
      <w:tabs>
        <w:tab w:val="left" w:pos="794"/>
      </w:tabs>
      <w:ind w:left="850"/>
    </w:pPr>
  </w:style>
  <w:style w:type="paragraph" w:customStyle="1" w:styleId="AufzhlungStufe3">
    <w:name w:val="Aufzählung (Stufe 3)"/>
    <w:basedOn w:val="Standard"/>
    <w:rsid w:val="00785D8A"/>
    <w:pPr>
      <w:numPr>
        <w:numId w:val="48"/>
      </w:numPr>
      <w:tabs>
        <w:tab w:val="left" w:pos="850"/>
      </w:tabs>
    </w:pPr>
  </w:style>
  <w:style w:type="paragraph" w:customStyle="1" w:styleId="AufzhlungFolgeabsatzStufe3">
    <w:name w:val="Aufzählung Folgeabsatz (Stufe 3)"/>
    <w:basedOn w:val="Standard"/>
    <w:rsid w:val="00785D8A"/>
    <w:pPr>
      <w:tabs>
        <w:tab w:val="left" w:pos="1276"/>
      </w:tabs>
      <w:ind w:left="1276"/>
    </w:pPr>
  </w:style>
  <w:style w:type="paragraph" w:customStyle="1" w:styleId="AufzhlungStufe4">
    <w:name w:val="Aufzählung (Stufe 4)"/>
    <w:basedOn w:val="Standard"/>
    <w:rsid w:val="00785D8A"/>
    <w:pPr>
      <w:numPr>
        <w:numId w:val="49"/>
      </w:numPr>
      <w:tabs>
        <w:tab w:val="left" w:pos="1276"/>
      </w:tabs>
    </w:pPr>
  </w:style>
  <w:style w:type="paragraph" w:customStyle="1" w:styleId="AufzhlungFolgeabsatzStufe4">
    <w:name w:val="Aufzählung Folgeabsatz (Stufe 4)"/>
    <w:basedOn w:val="Standard"/>
    <w:rsid w:val="00785D8A"/>
    <w:pPr>
      <w:tabs>
        <w:tab w:val="left" w:pos="1701"/>
      </w:tabs>
      <w:ind w:left="1701"/>
    </w:pPr>
  </w:style>
  <w:style w:type="paragraph" w:customStyle="1" w:styleId="AufzhlungStufe5">
    <w:name w:val="Aufzählung (Stufe 5)"/>
    <w:basedOn w:val="Standard"/>
    <w:rsid w:val="00785D8A"/>
    <w:pPr>
      <w:numPr>
        <w:numId w:val="50"/>
      </w:numPr>
      <w:tabs>
        <w:tab w:val="left" w:pos="1701"/>
      </w:tabs>
    </w:pPr>
  </w:style>
  <w:style w:type="paragraph" w:customStyle="1" w:styleId="AufzhlungFolgeabsatzStufe5">
    <w:name w:val="Aufzählung Folgeabsatz (Stufe 5)"/>
    <w:basedOn w:val="Standard"/>
    <w:rsid w:val="00785D8A"/>
    <w:pPr>
      <w:tabs>
        <w:tab w:val="left" w:pos="2126"/>
      </w:tabs>
      <w:ind w:left="2126"/>
    </w:pPr>
  </w:style>
  <w:style w:type="character" w:styleId="Funotenzeichen">
    <w:name w:val="footnote reference"/>
    <w:basedOn w:val="Absatz-Standardschriftart"/>
    <w:uiPriority w:val="99"/>
    <w:semiHidden/>
    <w:unhideWhenUsed/>
    <w:rsid w:val="00785D8A"/>
    <w:rPr>
      <w:shd w:val="clear" w:color="auto" w:fill="auto"/>
      <w:vertAlign w:val="superscript"/>
    </w:rPr>
  </w:style>
  <w:style w:type="paragraph" w:styleId="Kopfzeile">
    <w:name w:val="header"/>
    <w:basedOn w:val="Standard"/>
    <w:link w:val="KopfzeileZchn"/>
    <w:uiPriority w:val="99"/>
    <w:unhideWhenUsed/>
    <w:rsid w:val="00785D8A"/>
    <w:pPr>
      <w:tabs>
        <w:tab w:val="center" w:pos="4394"/>
        <w:tab w:val="right" w:pos="8787"/>
      </w:tabs>
      <w:spacing w:before="0" w:after="0"/>
    </w:pPr>
  </w:style>
  <w:style w:type="character" w:customStyle="1" w:styleId="KopfzeileZchn">
    <w:name w:val="Kopfzeile Zchn"/>
    <w:basedOn w:val="Absatz-Standardschriftart"/>
    <w:link w:val="Kopfzeile"/>
    <w:uiPriority w:val="99"/>
    <w:rsid w:val="00785D8A"/>
    <w:rPr>
      <w:rFonts w:ascii="Arial" w:hAnsi="Arial" w:cs="Arial"/>
      <w:shd w:val="clear" w:color="auto" w:fill="auto"/>
    </w:rPr>
  </w:style>
  <w:style w:type="character" w:customStyle="1" w:styleId="Marker">
    <w:name w:val="Marker"/>
    <w:basedOn w:val="Absatz-Standardschriftart"/>
    <w:rsid w:val="00785D8A"/>
    <w:rPr>
      <w:color w:val="0000FF"/>
      <w:shd w:val="clear" w:color="auto" w:fill="auto"/>
    </w:rPr>
  </w:style>
  <w:style w:type="character" w:customStyle="1" w:styleId="Marker1">
    <w:name w:val="Marker1"/>
    <w:basedOn w:val="Absatz-Standardschriftart"/>
    <w:rsid w:val="00785D8A"/>
    <w:rPr>
      <w:color w:val="008000"/>
      <w:shd w:val="clear" w:color="auto" w:fill="auto"/>
    </w:rPr>
  </w:style>
  <w:style w:type="character" w:customStyle="1" w:styleId="Marker2">
    <w:name w:val="Marker2"/>
    <w:basedOn w:val="Absatz-Standardschriftart"/>
    <w:rsid w:val="00785D8A"/>
    <w:rPr>
      <w:color w:val="FF0000"/>
      <w:shd w:val="clear" w:color="auto" w:fill="auto"/>
    </w:rPr>
  </w:style>
  <w:style w:type="paragraph" w:customStyle="1" w:styleId="Hinweistext">
    <w:name w:val="Hinweistext"/>
    <w:basedOn w:val="Standard"/>
    <w:next w:val="Text"/>
    <w:rsid w:val="00785D8A"/>
    <w:rPr>
      <w:color w:val="008000"/>
    </w:rPr>
  </w:style>
  <w:style w:type="paragraph" w:customStyle="1" w:styleId="NummerierungStufe1">
    <w:name w:val="Nummerierung (Stufe 1)"/>
    <w:basedOn w:val="Standard"/>
    <w:rsid w:val="00785D8A"/>
    <w:pPr>
      <w:numPr>
        <w:ilvl w:val="3"/>
        <w:numId w:val="57"/>
      </w:numPr>
    </w:pPr>
  </w:style>
  <w:style w:type="paragraph" w:customStyle="1" w:styleId="NummerierungStufe2">
    <w:name w:val="Nummerierung (Stufe 2)"/>
    <w:basedOn w:val="Standard"/>
    <w:rsid w:val="00785D8A"/>
    <w:pPr>
      <w:numPr>
        <w:ilvl w:val="4"/>
        <w:numId w:val="57"/>
      </w:numPr>
    </w:pPr>
  </w:style>
  <w:style w:type="paragraph" w:customStyle="1" w:styleId="NummerierungStufe3">
    <w:name w:val="Nummerierung (Stufe 3)"/>
    <w:basedOn w:val="Standard"/>
    <w:rsid w:val="00785D8A"/>
    <w:pPr>
      <w:numPr>
        <w:ilvl w:val="5"/>
        <w:numId w:val="57"/>
      </w:numPr>
    </w:pPr>
  </w:style>
  <w:style w:type="paragraph" w:customStyle="1" w:styleId="NummerierungStufe4">
    <w:name w:val="Nummerierung (Stufe 4)"/>
    <w:basedOn w:val="Standard"/>
    <w:rsid w:val="00785D8A"/>
    <w:pPr>
      <w:numPr>
        <w:ilvl w:val="6"/>
        <w:numId w:val="57"/>
      </w:numPr>
    </w:pPr>
  </w:style>
  <w:style w:type="paragraph" w:customStyle="1" w:styleId="NummerierungFolgeabsatzStufe1">
    <w:name w:val="Nummerierung Folgeabsatz (Stufe 1)"/>
    <w:basedOn w:val="Standard"/>
    <w:rsid w:val="00785D8A"/>
    <w:pPr>
      <w:tabs>
        <w:tab w:val="left" w:pos="425"/>
      </w:tabs>
      <w:ind w:left="425"/>
    </w:pPr>
  </w:style>
  <w:style w:type="paragraph" w:customStyle="1" w:styleId="NummerierungFolgeabsatzStufe2">
    <w:name w:val="Nummerierung Folgeabsatz (Stufe 2)"/>
    <w:basedOn w:val="Standard"/>
    <w:rsid w:val="00785D8A"/>
    <w:pPr>
      <w:tabs>
        <w:tab w:val="left" w:pos="850"/>
      </w:tabs>
      <w:ind w:left="850"/>
    </w:pPr>
  </w:style>
  <w:style w:type="paragraph" w:customStyle="1" w:styleId="NummerierungFolgeabsatzStufe3">
    <w:name w:val="Nummerierung Folgeabsatz (Stufe 3)"/>
    <w:basedOn w:val="Standard"/>
    <w:rsid w:val="00785D8A"/>
    <w:pPr>
      <w:tabs>
        <w:tab w:val="left" w:pos="1276"/>
      </w:tabs>
      <w:ind w:left="1276"/>
    </w:pPr>
  </w:style>
  <w:style w:type="paragraph" w:customStyle="1" w:styleId="NummerierungFolgeabsatzStufe4">
    <w:name w:val="Nummerierung Folgeabsatz (Stufe 4)"/>
    <w:basedOn w:val="Standard"/>
    <w:rsid w:val="00785D8A"/>
    <w:pPr>
      <w:tabs>
        <w:tab w:val="left" w:pos="1984"/>
      </w:tabs>
      <w:ind w:left="1984"/>
    </w:pPr>
  </w:style>
  <w:style w:type="paragraph" w:customStyle="1" w:styleId="NummerierungStufe1manuell">
    <w:name w:val="Nummerierung (Stufe 1) (manuell)"/>
    <w:basedOn w:val="Standard"/>
    <w:rsid w:val="00785D8A"/>
    <w:pPr>
      <w:tabs>
        <w:tab w:val="left" w:pos="425"/>
      </w:tabs>
      <w:ind w:left="425" w:hanging="425"/>
    </w:pPr>
  </w:style>
  <w:style w:type="paragraph" w:customStyle="1" w:styleId="NummerierungStufe2manuell">
    <w:name w:val="Nummerierung (Stufe 2) (manuell)"/>
    <w:basedOn w:val="Standard"/>
    <w:rsid w:val="00785D8A"/>
    <w:pPr>
      <w:tabs>
        <w:tab w:val="left" w:pos="850"/>
      </w:tabs>
      <w:ind w:left="850" w:hanging="425"/>
    </w:pPr>
  </w:style>
  <w:style w:type="paragraph" w:customStyle="1" w:styleId="NummerierungStufe3manuell">
    <w:name w:val="Nummerierung (Stufe 3) (manuell)"/>
    <w:basedOn w:val="Standard"/>
    <w:rsid w:val="00785D8A"/>
    <w:pPr>
      <w:tabs>
        <w:tab w:val="left" w:pos="1276"/>
      </w:tabs>
      <w:ind w:left="1276" w:hanging="425"/>
    </w:pPr>
  </w:style>
  <w:style w:type="paragraph" w:customStyle="1" w:styleId="NummerierungStufe4manuell">
    <w:name w:val="Nummerierung (Stufe 4) (manuell)"/>
    <w:basedOn w:val="Standard"/>
    <w:rsid w:val="00785D8A"/>
    <w:pPr>
      <w:tabs>
        <w:tab w:val="left" w:pos="1984"/>
      </w:tabs>
      <w:ind w:left="1984" w:hanging="709"/>
    </w:pPr>
  </w:style>
  <w:style w:type="paragraph" w:customStyle="1" w:styleId="AnlageBezeichnernummeriert">
    <w:name w:val="Anlage Bezeichner (nummeriert)"/>
    <w:basedOn w:val="Standard"/>
    <w:next w:val="AnlageVerweis"/>
    <w:rsid w:val="00785D8A"/>
    <w:pPr>
      <w:numPr>
        <w:numId w:val="54"/>
      </w:numPr>
      <w:spacing w:before="240"/>
      <w:jc w:val="right"/>
      <w:outlineLvl w:val="1"/>
    </w:pPr>
    <w:rPr>
      <w:b/>
      <w:sz w:val="26"/>
    </w:rPr>
  </w:style>
  <w:style w:type="paragraph" w:customStyle="1" w:styleId="AnlageBezeichnernichtnummeriert">
    <w:name w:val="Anlage Bezeichner (nicht nummeriert)"/>
    <w:basedOn w:val="Standard"/>
    <w:next w:val="AnlageVerweis"/>
    <w:rsid w:val="00785D8A"/>
    <w:pPr>
      <w:numPr>
        <w:numId w:val="55"/>
      </w:numPr>
      <w:spacing w:before="240"/>
      <w:jc w:val="right"/>
      <w:outlineLvl w:val="1"/>
    </w:pPr>
    <w:rPr>
      <w:b/>
      <w:sz w:val="26"/>
    </w:rPr>
  </w:style>
  <w:style w:type="paragraph" w:customStyle="1" w:styleId="Anlageberschrift">
    <w:name w:val="Anlage Überschrift"/>
    <w:basedOn w:val="Standard"/>
    <w:next w:val="Text"/>
    <w:rsid w:val="00785D8A"/>
    <w:pPr>
      <w:jc w:val="center"/>
    </w:pPr>
    <w:rPr>
      <w:b/>
      <w:sz w:val="26"/>
    </w:rPr>
  </w:style>
  <w:style w:type="paragraph" w:customStyle="1" w:styleId="AnlageVerzeichnisTitel">
    <w:name w:val="Anlage Verzeichnis Titel"/>
    <w:basedOn w:val="Standard"/>
    <w:next w:val="AnlageVerzeichnis1"/>
    <w:rsid w:val="00785D8A"/>
    <w:pPr>
      <w:jc w:val="center"/>
    </w:pPr>
    <w:rPr>
      <w:b/>
      <w:sz w:val="26"/>
    </w:rPr>
  </w:style>
  <w:style w:type="paragraph" w:customStyle="1" w:styleId="AnlageVerzeichnis1">
    <w:name w:val="Anlage Verzeichnis 1"/>
    <w:basedOn w:val="Standard"/>
    <w:rsid w:val="00785D8A"/>
    <w:pPr>
      <w:jc w:val="center"/>
    </w:pPr>
    <w:rPr>
      <w:b/>
      <w:sz w:val="24"/>
    </w:rPr>
  </w:style>
  <w:style w:type="paragraph" w:customStyle="1" w:styleId="AnlageVerzeichnis2">
    <w:name w:val="Anlage Verzeichnis 2"/>
    <w:basedOn w:val="Standard"/>
    <w:rsid w:val="00785D8A"/>
    <w:pPr>
      <w:jc w:val="center"/>
    </w:pPr>
    <w:rPr>
      <w:b/>
      <w:i/>
      <w:sz w:val="24"/>
    </w:rPr>
  </w:style>
  <w:style w:type="paragraph" w:customStyle="1" w:styleId="AnlageVerzeichnis3">
    <w:name w:val="Anlage Verzeichnis 3"/>
    <w:basedOn w:val="Standard"/>
    <w:rsid w:val="00785D8A"/>
    <w:pPr>
      <w:jc w:val="center"/>
    </w:pPr>
    <w:rPr>
      <w:b/>
    </w:rPr>
  </w:style>
  <w:style w:type="paragraph" w:customStyle="1" w:styleId="AnlageVerzeichnis4">
    <w:name w:val="Anlage Verzeichnis 4"/>
    <w:basedOn w:val="Standard"/>
    <w:rsid w:val="00785D8A"/>
    <w:pPr>
      <w:jc w:val="center"/>
    </w:pPr>
    <w:rPr>
      <w:b/>
      <w:i/>
    </w:rPr>
  </w:style>
  <w:style w:type="paragraph" w:customStyle="1" w:styleId="AnlageBezeichnermanuell">
    <w:name w:val="Anlage Bezeichner (manuell)"/>
    <w:basedOn w:val="Standard"/>
    <w:next w:val="AnlageVerweis"/>
    <w:rsid w:val="00785D8A"/>
    <w:pPr>
      <w:spacing w:before="240"/>
      <w:jc w:val="right"/>
      <w:outlineLvl w:val="1"/>
    </w:pPr>
    <w:rPr>
      <w:b/>
      <w:sz w:val="26"/>
    </w:rPr>
  </w:style>
  <w:style w:type="paragraph" w:customStyle="1" w:styleId="AnlageVerweis">
    <w:name w:val="Anlage Verweis"/>
    <w:basedOn w:val="Standard"/>
    <w:next w:val="Anlageberschrift"/>
    <w:rsid w:val="00785D8A"/>
    <w:pPr>
      <w:spacing w:before="0"/>
      <w:jc w:val="right"/>
    </w:pPr>
  </w:style>
  <w:style w:type="character" w:customStyle="1" w:styleId="berschrift1Zchn">
    <w:name w:val="Überschrift 1 Zchn"/>
    <w:basedOn w:val="Absatz-Standardschriftart"/>
    <w:link w:val="berschrift1"/>
    <w:uiPriority w:val="9"/>
    <w:rsid w:val="00785D8A"/>
    <w:rPr>
      <w:rFonts w:ascii="Arial" w:eastAsiaTheme="majorEastAsia" w:hAnsi="Arial" w:cs="Arial"/>
      <w:b/>
      <w:bCs/>
      <w:kern w:val="32"/>
      <w:szCs w:val="28"/>
      <w:shd w:val="clear" w:color="auto" w:fill="auto"/>
    </w:rPr>
  </w:style>
  <w:style w:type="character" w:customStyle="1" w:styleId="berschrift2Zchn">
    <w:name w:val="Überschrift 2 Zchn"/>
    <w:basedOn w:val="Absatz-Standardschriftart"/>
    <w:link w:val="berschrift2"/>
    <w:uiPriority w:val="9"/>
    <w:semiHidden/>
    <w:rsid w:val="00785D8A"/>
    <w:rPr>
      <w:rFonts w:ascii="Arial" w:eastAsiaTheme="majorEastAsia" w:hAnsi="Arial" w:cs="Arial"/>
      <w:b/>
      <w:bCs/>
      <w:i/>
      <w:szCs w:val="26"/>
      <w:shd w:val="clear" w:color="auto" w:fill="auto"/>
    </w:rPr>
  </w:style>
  <w:style w:type="character" w:customStyle="1" w:styleId="berschrift3Zchn">
    <w:name w:val="Überschrift 3 Zchn"/>
    <w:basedOn w:val="Absatz-Standardschriftart"/>
    <w:link w:val="berschrift3"/>
    <w:uiPriority w:val="9"/>
    <w:semiHidden/>
    <w:rsid w:val="00785D8A"/>
    <w:rPr>
      <w:rFonts w:ascii="Arial" w:eastAsiaTheme="majorEastAsia" w:hAnsi="Arial" w:cs="Arial"/>
      <w:b/>
      <w:bCs/>
      <w:shd w:val="clear" w:color="auto" w:fill="auto"/>
    </w:rPr>
  </w:style>
  <w:style w:type="character" w:customStyle="1" w:styleId="berschrift4Zchn">
    <w:name w:val="Überschrift 4 Zchn"/>
    <w:basedOn w:val="Absatz-Standardschriftart"/>
    <w:link w:val="berschrift4"/>
    <w:uiPriority w:val="9"/>
    <w:semiHidden/>
    <w:rsid w:val="00785D8A"/>
    <w:rPr>
      <w:rFonts w:ascii="Arial" w:eastAsiaTheme="majorEastAsia" w:hAnsi="Arial" w:cs="Arial"/>
      <w:b/>
      <w:bCs/>
      <w:i/>
      <w:iCs/>
      <w:shd w:val="clear" w:color="auto" w:fill="auto"/>
    </w:rPr>
  </w:style>
  <w:style w:type="paragraph" w:customStyle="1" w:styleId="Sonderelementberschriftlinks">
    <w:name w:val="Sonderelement Überschrift (links)"/>
    <w:basedOn w:val="Standard"/>
    <w:next w:val="Standard"/>
    <w:rsid w:val="00785D8A"/>
    <w:pPr>
      <w:keepNext/>
    </w:pPr>
  </w:style>
  <w:style w:type="paragraph" w:customStyle="1" w:styleId="Sonderelementberschriftrechts">
    <w:name w:val="Sonderelement Überschrift (rechts)"/>
    <w:basedOn w:val="Standard"/>
    <w:next w:val="Standard"/>
    <w:rsid w:val="00785D8A"/>
    <w:pPr>
      <w:keepNext/>
    </w:pPr>
  </w:style>
  <w:style w:type="paragraph" w:customStyle="1" w:styleId="Synopsentabelleberschriftlinks">
    <w:name w:val="Synopsentabelle Überschrift (links)"/>
    <w:basedOn w:val="Standard"/>
    <w:next w:val="Standard"/>
    <w:rsid w:val="00785D8A"/>
    <w:pPr>
      <w:spacing w:before="160" w:after="160"/>
      <w:jc w:val="center"/>
    </w:pPr>
    <w:rPr>
      <w:b/>
    </w:rPr>
  </w:style>
  <w:style w:type="paragraph" w:customStyle="1" w:styleId="Synopsentabelleberschriftrechts">
    <w:name w:val="Synopsentabelle Überschrift (rechts)"/>
    <w:basedOn w:val="Standard"/>
    <w:next w:val="Standard"/>
    <w:rsid w:val="00785D8A"/>
    <w:pPr>
      <w:spacing w:before="160" w:after="160"/>
      <w:jc w:val="center"/>
    </w:pPr>
    <w:rPr>
      <w:b/>
    </w:rPr>
  </w:style>
  <w:style w:type="paragraph" w:customStyle="1" w:styleId="BezeichnungStammdokument">
    <w:name w:val="Bezeichnung (Stammdokument)"/>
    <w:basedOn w:val="Standard"/>
    <w:next w:val="Kurzbezeichnung-AbkrzungStammdokument"/>
    <w:rsid w:val="00785D8A"/>
    <w:pPr>
      <w:jc w:val="center"/>
      <w:outlineLvl w:val="0"/>
    </w:pPr>
    <w:rPr>
      <w:b/>
      <w:sz w:val="28"/>
    </w:rPr>
  </w:style>
  <w:style w:type="paragraph" w:customStyle="1" w:styleId="Kurzbezeichnung-AbkrzungStammdokument">
    <w:name w:val="Kurzbezeichnung - Abkürzung (Stammdokument)"/>
    <w:basedOn w:val="Standard"/>
    <w:next w:val="AusfertigungsdatumStammdokument"/>
    <w:rsid w:val="00785D8A"/>
    <w:pPr>
      <w:jc w:val="center"/>
    </w:pPr>
    <w:rPr>
      <w:b/>
      <w:sz w:val="26"/>
    </w:rPr>
  </w:style>
  <w:style w:type="paragraph" w:customStyle="1" w:styleId="AusfertigungsdatumStammdokument">
    <w:name w:val="Ausfertigungsdatum (Stammdokument)"/>
    <w:basedOn w:val="Standard"/>
    <w:next w:val="EingangsformelStandardStammdokument"/>
    <w:rsid w:val="00785D8A"/>
    <w:pPr>
      <w:jc w:val="center"/>
    </w:pPr>
    <w:rPr>
      <w:b/>
    </w:rPr>
  </w:style>
  <w:style w:type="paragraph" w:customStyle="1" w:styleId="EingangsformelStandardStammdokument">
    <w:name w:val="Eingangsformel Standard (Stammdokument)"/>
    <w:basedOn w:val="Standard"/>
    <w:next w:val="EingangsformelAufzhlungStammdokument"/>
    <w:rsid w:val="00785D8A"/>
    <w:pPr>
      <w:ind w:firstLine="425"/>
    </w:pPr>
  </w:style>
  <w:style w:type="paragraph" w:customStyle="1" w:styleId="EingangsformelAufzhlungStammdokument">
    <w:name w:val="Eingangsformel Aufzählung (Stammdokument)"/>
    <w:basedOn w:val="Standard"/>
    <w:rsid w:val="00785D8A"/>
    <w:pPr>
      <w:numPr>
        <w:numId w:val="58"/>
      </w:numPr>
    </w:pPr>
  </w:style>
  <w:style w:type="paragraph" w:customStyle="1" w:styleId="EingangsformelFolgeabsatzStammdokument">
    <w:name w:val="Eingangsformel Folgeabsatz (Stammdokument)"/>
    <w:basedOn w:val="Standard"/>
    <w:rsid w:val="00785D8A"/>
  </w:style>
  <w:style w:type="paragraph" w:styleId="Verzeichnis9">
    <w:name w:val="toc 9"/>
    <w:basedOn w:val="Standard"/>
    <w:next w:val="Standard"/>
    <w:uiPriority w:val="39"/>
    <w:unhideWhenUsed/>
    <w:rsid w:val="00785D8A"/>
    <w:pPr>
      <w:tabs>
        <w:tab w:val="left" w:pos="624"/>
      </w:tabs>
      <w:ind w:left="624" w:hanging="624"/>
    </w:pPr>
    <w:rPr>
      <w:sz w:val="16"/>
    </w:rPr>
  </w:style>
  <w:style w:type="paragraph" w:customStyle="1" w:styleId="VerzeichnisTitelStammdokument">
    <w:name w:val="Verzeichnis Titel (Stammdokument)"/>
    <w:basedOn w:val="Standard"/>
    <w:rsid w:val="00785D8A"/>
    <w:pPr>
      <w:jc w:val="center"/>
    </w:pPr>
  </w:style>
  <w:style w:type="paragraph" w:customStyle="1" w:styleId="ParagraphBezeichner">
    <w:name w:val="Paragraph Bezeichner"/>
    <w:basedOn w:val="Standard"/>
    <w:next w:val="Paragraphberschrift"/>
    <w:rsid w:val="00785D8A"/>
    <w:pPr>
      <w:keepNext/>
      <w:numPr>
        <w:ilvl w:val="1"/>
        <w:numId w:val="57"/>
      </w:numPr>
      <w:spacing w:before="480"/>
      <w:jc w:val="center"/>
      <w:outlineLvl w:val="8"/>
    </w:pPr>
  </w:style>
  <w:style w:type="paragraph" w:customStyle="1" w:styleId="Paragraphberschrift">
    <w:name w:val="Paragraph Überschrift"/>
    <w:basedOn w:val="Standard"/>
    <w:next w:val="JuristischerAbsatznummeriert"/>
    <w:rsid w:val="00785D8A"/>
    <w:pPr>
      <w:keepNext/>
      <w:jc w:val="center"/>
      <w:outlineLvl w:val="8"/>
    </w:pPr>
    <w:rPr>
      <w:b/>
    </w:rPr>
  </w:style>
  <w:style w:type="paragraph" w:customStyle="1" w:styleId="JuristischerAbsatznummeriert">
    <w:name w:val="Juristischer Absatz (nummeriert)"/>
    <w:basedOn w:val="Standard"/>
    <w:rsid w:val="00785D8A"/>
    <w:pPr>
      <w:numPr>
        <w:ilvl w:val="2"/>
        <w:numId w:val="57"/>
      </w:numPr>
    </w:pPr>
  </w:style>
  <w:style w:type="paragraph" w:customStyle="1" w:styleId="JuristischerAbsatznichtnummeriert">
    <w:name w:val="Juristischer Absatz (nicht nummeriert)"/>
    <w:basedOn w:val="Standard"/>
    <w:next w:val="NummerierungStufe1"/>
    <w:rsid w:val="00785D8A"/>
    <w:pPr>
      <w:ind w:firstLine="425"/>
    </w:pPr>
  </w:style>
  <w:style w:type="paragraph" w:customStyle="1" w:styleId="JuristischerAbsatzFolgeabsatz">
    <w:name w:val="Juristischer Absatz Folgeabsatz"/>
    <w:basedOn w:val="Standard"/>
    <w:rsid w:val="00785D8A"/>
    <w:pPr>
      <w:tabs>
        <w:tab w:val="left" w:pos="0"/>
      </w:tabs>
    </w:pPr>
  </w:style>
  <w:style w:type="paragraph" w:customStyle="1" w:styleId="BuchBezeichner">
    <w:name w:val="Buch Bezeichner"/>
    <w:basedOn w:val="Standard"/>
    <w:next w:val="Buchberschrift"/>
    <w:rsid w:val="00785D8A"/>
    <w:pPr>
      <w:keepNext/>
      <w:numPr>
        <w:numId w:val="59"/>
      </w:numPr>
      <w:spacing w:before="480"/>
      <w:jc w:val="center"/>
      <w:outlineLvl w:val="1"/>
    </w:pPr>
    <w:rPr>
      <w:b/>
      <w:sz w:val="26"/>
    </w:rPr>
  </w:style>
  <w:style w:type="paragraph" w:customStyle="1" w:styleId="Buchberschrift">
    <w:name w:val="Buch Überschrift"/>
    <w:basedOn w:val="Standard"/>
    <w:next w:val="ParagraphBezeichner"/>
    <w:rsid w:val="00785D8A"/>
    <w:pPr>
      <w:keepNext/>
      <w:numPr>
        <w:numId w:val="60"/>
      </w:numPr>
      <w:spacing w:after="240"/>
      <w:jc w:val="center"/>
      <w:outlineLvl w:val="1"/>
    </w:pPr>
    <w:rPr>
      <w:b/>
      <w:sz w:val="26"/>
    </w:rPr>
  </w:style>
  <w:style w:type="paragraph" w:customStyle="1" w:styleId="TeilBezeichner">
    <w:name w:val="Teil Bezeichner"/>
    <w:basedOn w:val="Standard"/>
    <w:next w:val="Teilberschrift"/>
    <w:rsid w:val="00785D8A"/>
    <w:pPr>
      <w:keepNext/>
      <w:numPr>
        <w:ilvl w:val="1"/>
        <w:numId w:val="59"/>
      </w:numPr>
      <w:spacing w:before="480"/>
      <w:jc w:val="center"/>
      <w:outlineLvl w:val="2"/>
    </w:pPr>
    <w:rPr>
      <w:spacing w:val="60"/>
      <w:sz w:val="26"/>
    </w:rPr>
  </w:style>
  <w:style w:type="paragraph" w:customStyle="1" w:styleId="Teilberschrift">
    <w:name w:val="Teil Überschrift"/>
    <w:basedOn w:val="Standard"/>
    <w:next w:val="ParagraphBezeichner"/>
    <w:rsid w:val="00785D8A"/>
    <w:pPr>
      <w:keepNext/>
      <w:numPr>
        <w:ilvl w:val="1"/>
        <w:numId w:val="60"/>
      </w:numPr>
      <w:spacing w:after="240"/>
      <w:jc w:val="center"/>
      <w:outlineLvl w:val="2"/>
    </w:pPr>
    <w:rPr>
      <w:spacing w:val="60"/>
      <w:sz w:val="26"/>
    </w:rPr>
  </w:style>
  <w:style w:type="paragraph" w:customStyle="1" w:styleId="KapitelBezeichner">
    <w:name w:val="Kapitel Bezeichner"/>
    <w:basedOn w:val="Standard"/>
    <w:next w:val="Kapitelberschrift"/>
    <w:rsid w:val="00785D8A"/>
    <w:pPr>
      <w:keepNext/>
      <w:numPr>
        <w:ilvl w:val="2"/>
        <w:numId w:val="59"/>
      </w:numPr>
      <w:spacing w:before="480"/>
      <w:jc w:val="center"/>
      <w:outlineLvl w:val="3"/>
    </w:pPr>
    <w:rPr>
      <w:sz w:val="26"/>
    </w:rPr>
  </w:style>
  <w:style w:type="paragraph" w:customStyle="1" w:styleId="Kapitelberschrift">
    <w:name w:val="Kapitel Überschrift"/>
    <w:basedOn w:val="Standard"/>
    <w:next w:val="ParagraphBezeichner"/>
    <w:rsid w:val="00785D8A"/>
    <w:pPr>
      <w:keepNext/>
      <w:numPr>
        <w:ilvl w:val="2"/>
        <w:numId w:val="60"/>
      </w:numPr>
      <w:spacing w:after="240"/>
      <w:jc w:val="center"/>
      <w:outlineLvl w:val="3"/>
    </w:pPr>
    <w:rPr>
      <w:sz w:val="26"/>
    </w:rPr>
  </w:style>
  <w:style w:type="paragraph" w:customStyle="1" w:styleId="AbschnittBezeichner">
    <w:name w:val="Abschnitt Bezeichner"/>
    <w:basedOn w:val="Standard"/>
    <w:next w:val="Abschnittberschrift"/>
    <w:rsid w:val="00785D8A"/>
    <w:pPr>
      <w:keepNext/>
      <w:numPr>
        <w:ilvl w:val="3"/>
        <w:numId w:val="59"/>
      </w:numPr>
      <w:spacing w:before="480"/>
      <w:jc w:val="center"/>
      <w:outlineLvl w:val="4"/>
    </w:pPr>
    <w:rPr>
      <w:b/>
      <w:spacing w:val="60"/>
    </w:rPr>
  </w:style>
  <w:style w:type="paragraph" w:customStyle="1" w:styleId="Abschnittberschrift">
    <w:name w:val="Abschnitt Überschrift"/>
    <w:basedOn w:val="Standard"/>
    <w:next w:val="ParagraphBezeichner"/>
    <w:rsid w:val="00785D8A"/>
    <w:pPr>
      <w:keepNext/>
      <w:numPr>
        <w:ilvl w:val="3"/>
        <w:numId w:val="60"/>
      </w:numPr>
      <w:spacing w:after="240"/>
      <w:jc w:val="center"/>
      <w:outlineLvl w:val="4"/>
    </w:pPr>
    <w:rPr>
      <w:b/>
      <w:spacing w:val="60"/>
    </w:rPr>
  </w:style>
  <w:style w:type="paragraph" w:customStyle="1" w:styleId="UnterabschnittBezeichner">
    <w:name w:val="Unterabschnitt Bezeichner"/>
    <w:basedOn w:val="Standard"/>
    <w:next w:val="Unterabschnittberschrift"/>
    <w:rsid w:val="00785D8A"/>
    <w:pPr>
      <w:keepNext/>
      <w:numPr>
        <w:ilvl w:val="4"/>
        <w:numId w:val="59"/>
      </w:numPr>
      <w:spacing w:before="480"/>
      <w:jc w:val="center"/>
      <w:outlineLvl w:val="5"/>
    </w:pPr>
  </w:style>
  <w:style w:type="paragraph" w:customStyle="1" w:styleId="Unterabschnittberschrift">
    <w:name w:val="Unterabschnitt Überschrift"/>
    <w:basedOn w:val="Standard"/>
    <w:next w:val="ParagraphBezeichner"/>
    <w:rsid w:val="00785D8A"/>
    <w:pPr>
      <w:keepNext/>
      <w:numPr>
        <w:ilvl w:val="4"/>
        <w:numId w:val="60"/>
      </w:numPr>
      <w:spacing w:after="240"/>
      <w:jc w:val="center"/>
      <w:outlineLvl w:val="5"/>
    </w:pPr>
  </w:style>
  <w:style w:type="paragraph" w:customStyle="1" w:styleId="TitelBezeichner">
    <w:name w:val="Titel Bezeichner"/>
    <w:basedOn w:val="Standard"/>
    <w:next w:val="Titelberschrift"/>
    <w:rsid w:val="00785D8A"/>
    <w:pPr>
      <w:keepNext/>
      <w:numPr>
        <w:ilvl w:val="5"/>
        <w:numId w:val="59"/>
      </w:numPr>
      <w:spacing w:before="480"/>
      <w:jc w:val="center"/>
      <w:outlineLvl w:val="6"/>
    </w:pPr>
    <w:rPr>
      <w:spacing w:val="60"/>
    </w:rPr>
  </w:style>
  <w:style w:type="paragraph" w:customStyle="1" w:styleId="Titelberschrift">
    <w:name w:val="Titel Überschrift"/>
    <w:basedOn w:val="Standard"/>
    <w:next w:val="ParagraphBezeichner"/>
    <w:rsid w:val="00785D8A"/>
    <w:pPr>
      <w:keepNext/>
      <w:numPr>
        <w:ilvl w:val="5"/>
        <w:numId w:val="60"/>
      </w:numPr>
      <w:spacing w:after="240"/>
      <w:jc w:val="center"/>
      <w:outlineLvl w:val="6"/>
    </w:pPr>
    <w:rPr>
      <w:spacing w:val="60"/>
    </w:rPr>
  </w:style>
  <w:style w:type="paragraph" w:customStyle="1" w:styleId="UntertitelBezeichner">
    <w:name w:val="Untertitel Bezeichner"/>
    <w:basedOn w:val="Standard"/>
    <w:next w:val="Untertitelberschrift"/>
    <w:rsid w:val="00785D8A"/>
    <w:pPr>
      <w:keepNext/>
      <w:numPr>
        <w:ilvl w:val="6"/>
        <w:numId w:val="59"/>
      </w:numPr>
      <w:spacing w:before="480"/>
      <w:jc w:val="center"/>
      <w:outlineLvl w:val="7"/>
    </w:pPr>
    <w:rPr>
      <w:b/>
    </w:rPr>
  </w:style>
  <w:style w:type="paragraph" w:customStyle="1" w:styleId="Untertitelberschrift">
    <w:name w:val="Untertitel Überschrift"/>
    <w:basedOn w:val="Standard"/>
    <w:next w:val="ParagraphBezeichner"/>
    <w:rsid w:val="00785D8A"/>
    <w:pPr>
      <w:keepNext/>
      <w:numPr>
        <w:ilvl w:val="6"/>
        <w:numId w:val="60"/>
      </w:numPr>
      <w:spacing w:after="240"/>
      <w:jc w:val="center"/>
      <w:outlineLvl w:val="7"/>
    </w:pPr>
    <w:rPr>
      <w:b/>
    </w:rPr>
  </w:style>
  <w:style w:type="paragraph" w:customStyle="1" w:styleId="ParagraphBezeichnermanuell">
    <w:name w:val="Paragraph Bezeichner (manuell)"/>
    <w:basedOn w:val="Standard"/>
    <w:rsid w:val="00785D8A"/>
    <w:pPr>
      <w:keepNext/>
      <w:spacing w:before="480"/>
      <w:jc w:val="center"/>
    </w:pPr>
  </w:style>
  <w:style w:type="paragraph" w:customStyle="1" w:styleId="JuristischerAbsatzmanuell">
    <w:name w:val="Juristischer Absatz (manuell)"/>
    <w:basedOn w:val="Standard"/>
    <w:rsid w:val="00785D8A"/>
    <w:pPr>
      <w:tabs>
        <w:tab w:val="left" w:pos="850"/>
      </w:tabs>
      <w:ind w:firstLine="425"/>
    </w:pPr>
  </w:style>
  <w:style w:type="paragraph" w:customStyle="1" w:styleId="BuchBezeichnermanuell">
    <w:name w:val="Buch Bezeichner (manuell)"/>
    <w:basedOn w:val="Standard"/>
    <w:rsid w:val="00785D8A"/>
    <w:pPr>
      <w:keepNext/>
      <w:spacing w:before="480"/>
      <w:jc w:val="center"/>
    </w:pPr>
    <w:rPr>
      <w:b/>
      <w:sz w:val="26"/>
    </w:rPr>
  </w:style>
  <w:style w:type="paragraph" w:customStyle="1" w:styleId="TeilBezeichnermanuell">
    <w:name w:val="Teil Bezeichner (manuell)"/>
    <w:basedOn w:val="Standard"/>
    <w:rsid w:val="00785D8A"/>
    <w:pPr>
      <w:keepNext/>
      <w:spacing w:before="480"/>
      <w:jc w:val="center"/>
    </w:pPr>
    <w:rPr>
      <w:spacing w:val="60"/>
      <w:sz w:val="26"/>
    </w:rPr>
  </w:style>
  <w:style w:type="paragraph" w:customStyle="1" w:styleId="KapitelBezeichnermanuell">
    <w:name w:val="Kapitel Bezeichner (manuell)"/>
    <w:basedOn w:val="Standard"/>
    <w:rsid w:val="00785D8A"/>
    <w:pPr>
      <w:keepNext/>
      <w:spacing w:before="480"/>
      <w:jc w:val="center"/>
    </w:pPr>
    <w:rPr>
      <w:sz w:val="26"/>
    </w:rPr>
  </w:style>
  <w:style w:type="paragraph" w:customStyle="1" w:styleId="AbschnittBezeichnermanuell">
    <w:name w:val="Abschnitt Bezeichner (manuell)"/>
    <w:basedOn w:val="Standard"/>
    <w:rsid w:val="00785D8A"/>
    <w:pPr>
      <w:keepNext/>
      <w:spacing w:before="480"/>
      <w:jc w:val="center"/>
    </w:pPr>
    <w:rPr>
      <w:b/>
      <w:spacing w:val="60"/>
    </w:rPr>
  </w:style>
  <w:style w:type="paragraph" w:customStyle="1" w:styleId="UnterabschnittBezeichnermanuell">
    <w:name w:val="Unterabschnitt Bezeichner (manuell)"/>
    <w:basedOn w:val="Standard"/>
    <w:rsid w:val="00785D8A"/>
    <w:pPr>
      <w:keepNext/>
      <w:spacing w:before="480"/>
      <w:jc w:val="center"/>
    </w:pPr>
  </w:style>
  <w:style w:type="paragraph" w:customStyle="1" w:styleId="TitelBezeichnermanuell">
    <w:name w:val="Titel Bezeichner (manuell)"/>
    <w:basedOn w:val="Standard"/>
    <w:rsid w:val="00785D8A"/>
    <w:pPr>
      <w:keepNext/>
      <w:spacing w:before="480"/>
      <w:jc w:val="center"/>
    </w:pPr>
    <w:rPr>
      <w:spacing w:val="60"/>
    </w:rPr>
  </w:style>
  <w:style w:type="paragraph" w:customStyle="1" w:styleId="UntertitelBezeichnermanuell">
    <w:name w:val="Untertitel Bezeichner (manuell)"/>
    <w:basedOn w:val="Standard"/>
    <w:rsid w:val="00785D8A"/>
    <w:pPr>
      <w:keepNext/>
      <w:spacing w:before="480"/>
      <w:jc w:val="center"/>
    </w:pPr>
    <w:rPr>
      <w:b/>
    </w:rPr>
  </w:style>
  <w:style w:type="paragraph" w:customStyle="1" w:styleId="Schlussformel">
    <w:name w:val="Schlussformel"/>
    <w:basedOn w:val="Standard"/>
    <w:next w:val="OrtDatum"/>
    <w:rsid w:val="00785D8A"/>
    <w:pPr>
      <w:spacing w:before="240"/>
      <w:jc w:val="left"/>
    </w:pPr>
  </w:style>
  <w:style w:type="paragraph" w:customStyle="1" w:styleId="Dokumentstatus">
    <w:name w:val="Dokumentstatus"/>
    <w:basedOn w:val="Standard"/>
    <w:rsid w:val="00785D8A"/>
    <w:rPr>
      <w:b/>
      <w:sz w:val="30"/>
    </w:rPr>
  </w:style>
  <w:style w:type="paragraph" w:customStyle="1" w:styleId="Organisation">
    <w:name w:val="Organisation"/>
    <w:basedOn w:val="Standard"/>
    <w:next w:val="Person"/>
    <w:rsid w:val="00785D8A"/>
    <w:pPr>
      <w:jc w:val="center"/>
    </w:pPr>
    <w:rPr>
      <w:spacing w:val="60"/>
    </w:rPr>
  </w:style>
  <w:style w:type="paragraph" w:customStyle="1" w:styleId="Vertretung">
    <w:name w:val="Vertretung"/>
    <w:basedOn w:val="Standard"/>
    <w:next w:val="Person"/>
    <w:rsid w:val="00785D8A"/>
    <w:pPr>
      <w:jc w:val="center"/>
    </w:pPr>
    <w:rPr>
      <w:spacing w:val="60"/>
    </w:rPr>
  </w:style>
  <w:style w:type="paragraph" w:customStyle="1" w:styleId="OrtDatum">
    <w:name w:val="Ort/Datum"/>
    <w:basedOn w:val="Standard"/>
    <w:next w:val="Organisation"/>
    <w:rsid w:val="00785D8A"/>
    <w:pPr>
      <w:jc w:val="right"/>
    </w:pPr>
  </w:style>
  <w:style w:type="paragraph" w:customStyle="1" w:styleId="Person">
    <w:name w:val="Person"/>
    <w:basedOn w:val="Standard"/>
    <w:next w:val="Organisation"/>
    <w:rsid w:val="00785D8A"/>
    <w:pPr>
      <w:jc w:val="center"/>
    </w:pPr>
    <w:rPr>
      <w:spacing w:val="60"/>
    </w:rPr>
  </w:style>
  <w:style w:type="paragraph" w:customStyle="1" w:styleId="BegrndungTitel">
    <w:name w:val="Begründung Titel"/>
    <w:basedOn w:val="Standard"/>
    <w:next w:val="Text"/>
    <w:rsid w:val="00785D8A"/>
    <w:pPr>
      <w:keepNext/>
      <w:spacing w:before="240" w:after="60"/>
      <w:outlineLvl w:val="0"/>
    </w:pPr>
    <w:rPr>
      <w:b/>
      <w:kern w:val="32"/>
      <w:sz w:val="26"/>
    </w:rPr>
  </w:style>
  <w:style w:type="paragraph" w:customStyle="1" w:styleId="BegrndungAllgemeinerTeil">
    <w:name w:val="Begründung (Allgemeiner Teil)"/>
    <w:basedOn w:val="Standard"/>
    <w:next w:val="Text"/>
    <w:rsid w:val="00785D8A"/>
    <w:pPr>
      <w:keepNext/>
      <w:spacing w:before="480" w:after="160"/>
      <w:outlineLvl w:val="1"/>
    </w:pPr>
    <w:rPr>
      <w:b/>
    </w:rPr>
  </w:style>
  <w:style w:type="paragraph" w:customStyle="1" w:styleId="BegrndungBesondererTeil">
    <w:name w:val="Begründung (Besonderer Teil)"/>
    <w:basedOn w:val="Standard"/>
    <w:next w:val="Text"/>
    <w:rsid w:val="00785D8A"/>
    <w:pPr>
      <w:keepNext/>
      <w:spacing w:before="480" w:after="160"/>
      <w:outlineLvl w:val="1"/>
    </w:pPr>
    <w:rPr>
      <w:b/>
    </w:rPr>
  </w:style>
  <w:style w:type="paragraph" w:customStyle="1" w:styleId="berschriftrmischBegrndung">
    <w:name w:val="Überschrift römisch (Begründung)"/>
    <w:basedOn w:val="Standard"/>
    <w:next w:val="Text"/>
    <w:rsid w:val="00785D8A"/>
    <w:pPr>
      <w:keepNext/>
      <w:numPr>
        <w:numId w:val="61"/>
      </w:numPr>
      <w:spacing w:before="360"/>
      <w:outlineLvl w:val="2"/>
    </w:pPr>
    <w:rPr>
      <w:b/>
    </w:rPr>
  </w:style>
  <w:style w:type="paragraph" w:customStyle="1" w:styleId="berschriftarabischBegrndung">
    <w:name w:val="Überschrift arabisch (Begründung)"/>
    <w:basedOn w:val="Standard"/>
    <w:next w:val="Text"/>
    <w:rsid w:val="00785D8A"/>
    <w:pPr>
      <w:keepNext/>
      <w:numPr>
        <w:ilvl w:val="1"/>
        <w:numId w:val="61"/>
      </w:numPr>
      <w:outlineLvl w:val="3"/>
    </w:pPr>
    <w:rPr>
      <w:b/>
    </w:rPr>
  </w:style>
  <w:style w:type="paragraph" w:customStyle="1" w:styleId="Initiant">
    <w:name w:val="Initiant"/>
    <w:basedOn w:val="Standard"/>
    <w:next w:val="VorblattBezeichnung"/>
    <w:rsid w:val="00785D8A"/>
    <w:pPr>
      <w:spacing w:after="620"/>
      <w:jc w:val="left"/>
    </w:pPr>
    <w:rPr>
      <w:b/>
      <w:sz w:val="26"/>
    </w:rPr>
  </w:style>
  <w:style w:type="paragraph" w:customStyle="1" w:styleId="VorblattBezeichnung">
    <w:name w:val="Vorblatt Bezeichnung"/>
    <w:basedOn w:val="Standard"/>
    <w:next w:val="VorblattTitelProblemundZiel"/>
    <w:rsid w:val="00785D8A"/>
    <w:pPr>
      <w:outlineLvl w:val="0"/>
    </w:pPr>
    <w:rPr>
      <w:b/>
      <w:sz w:val="26"/>
    </w:rPr>
  </w:style>
  <w:style w:type="paragraph" w:customStyle="1" w:styleId="VorblattTitelProblemundZiel">
    <w:name w:val="Vorblatt Titel (Problem und Ziel)"/>
    <w:basedOn w:val="Standard"/>
    <w:next w:val="Text"/>
    <w:rsid w:val="00785D8A"/>
    <w:pPr>
      <w:keepNext/>
      <w:spacing w:before="360"/>
      <w:outlineLvl w:val="1"/>
    </w:pPr>
    <w:rPr>
      <w:b/>
      <w:sz w:val="26"/>
    </w:rPr>
  </w:style>
  <w:style w:type="paragraph" w:customStyle="1" w:styleId="VorblattTitelLsung">
    <w:name w:val="Vorblatt Titel (Lösung)"/>
    <w:basedOn w:val="Standard"/>
    <w:next w:val="Text"/>
    <w:rsid w:val="00785D8A"/>
    <w:pPr>
      <w:keepNext/>
      <w:spacing w:before="360"/>
      <w:outlineLvl w:val="1"/>
    </w:pPr>
    <w:rPr>
      <w:b/>
      <w:sz w:val="26"/>
    </w:rPr>
  </w:style>
  <w:style w:type="paragraph" w:customStyle="1" w:styleId="VorblattTitelAlternativen">
    <w:name w:val="Vorblatt Titel (Alternativen)"/>
    <w:basedOn w:val="Standard"/>
    <w:next w:val="Text"/>
    <w:rsid w:val="00FA64C3"/>
    <w:pPr>
      <w:keepNext/>
      <w:spacing w:before="360"/>
      <w:outlineLvl w:val="1"/>
    </w:pPr>
    <w:rPr>
      <w:b/>
      <w:sz w:val="26"/>
    </w:rPr>
  </w:style>
  <w:style w:type="paragraph" w:customStyle="1" w:styleId="VorblattTitelFinanzielleAuswirkungen">
    <w:name w:val="Vorblatt Titel (Finanzielle Auswirkungen)"/>
    <w:basedOn w:val="Standard"/>
    <w:next w:val="Text"/>
    <w:rsid w:val="00785D8A"/>
    <w:pPr>
      <w:spacing w:before="360"/>
    </w:pPr>
    <w:rPr>
      <w:b/>
      <w:sz w:val="26"/>
    </w:rPr>
  </w:style>
  <w:style w:type="paragraph" w:customStyle="1" w:styleId="VorblattTitelHaushaltsausgabenohneVollzugsaufwand">
    <w:name w:val="Vorblatt Titel (Haushaltsausgaben ohne Vollzugsaufwand)"/>
    <w:basedOn w:val="Standard"/>
    <w:next w:val="Text"/>
    <w:rsid w:val="00785D8A"/>
    <w:pPr>
      <w:spacing w:before="360"/>
    </w:pPr>
    <w:rPr>
      <w:sz w:val="26"/>
    </w:rPr>
  </w:style>
  <w:style w:type="paragraph" w:customStyle="1" w:styleId="VorblattTitelVollzugsaufwand">
    <w:name w:val="Vorblatt Titel (Vollzugsaufwand)"/>
    <w:basedOn w:val="Standard"/>
    <w:next w:val="Text"/>
    <w:rsid w:val="00785D8A"/>
    <w:pPr>
      <w:spacing w:before="360"/>
    </w:pPr>
    <w:rPr>
      <w:sz w:val="26"/>
    </w:rPr>
  </w:style>
  <w:style w:type="paragraph" w:customStyle="1" w:styleId="VorblattTitelSonstigeKosten">
    <w:name w:val="Vorblatt Titel (Sonstige Kosten)"/>
    <w:basedOn w:val="Standard"/>
    <w:next w:val="Text"/>
    <w:rsid w:val="00785D8A"/>
    <w:pPr>
      <w:spacing w:before="360"/>
    </w:pPr>
    <w:rPr>
      <w:b/>
      <w:sz w:val="26"/>
    </w:rPr>
  </w:style>
  <w:style w:type="paragraph" w:customStyle="1" w:styleId="VorblattTitelBrokratiekosten">
    <w:name w:val="Vorblatt Titel (Bürokratiekosten)"/>
    <w:basedOn w:val="Standard"/>
    <w:next w:val="Text"/>
    <w:rsid w:val="00785D8A"/>
    <w:pPr>
      <w:spacing w:before="360"/>
    </w:pPr>
    <w:rPr>
      <w:b/>
      <w:sz w:val="26"/>
    </w:rPr>
  </w:style>
  <w:style w:type="paragraph" w:customStyle="1" w:styleId="VorblattUntertitelBrokratiekosten">
    <w:name w:val="Vorblatt Untertitel (Bürokratiekosten)"/>
    <w:basedOn w:val="Standard"/>
    <w:next w:val="VorblattTextBrokratiekosten"/>
    <w:rsid w:val="00785D8A"/>
    <w:pPr>
      <w:tabs>
        <w:tab w:val="left" w:pos="283"/>
      </w:tabs>
    </w:pPr>
  </w:style>
  <w:style w:type="paragraph" w:customStyle="1" w:styleId="VorblattTextBrokratiekosten">
    <w:name w:val="Vorblatt Text (Bürokratiekosten)"/>
    <w:basedOn w:val="Standard"/>
    <w:rsid w:val="00785D8A"/>
    <w:pPr>
      <w:ind w:left="3402" w:hanging="3118"/>
    </w:pPr>
  </w:style>
  <w:style w:type="paragraph" w:customStyle="1" w:styleId="VorblattDokumentstatus">
    <w:name w:val="Vorblatt Dokumentstatus"/>
    <w:basedOn w:val="Standard"/>
    <w:next w:val="VorblattBezeichnung"/>
    <w:rsid w:val="00785D8A"/>
    <w:pPr>
      <w:jc w:val="left"/>
    </w:pPr>
    <w:rPr>
      <w:b/>
      <w:sz w:val="30"/>
    </w:rPr>
  </w:style>
  <w:style w:type="paragraph" w:customStyle="1" w:styleId="VorblattKurzbezeichnung-Abkrzung">
    <w:name w:val="Vorblatt Kurzbezeichnung - Abkürzung"/>
    <w:basedOn w:val="Standard"/>
    <w:next w:val="VorblattTitelProblemundZiel"/>
    <w:rsid w:val="00785D8A"/>
    <w:pPr>
      <w:spacing w:before="0"/>
    </w:pPr>
    <w:rPr>
      <w:sz w:val="24"/>
    </w:rPr>
  </w:style>
  <w:style w:type="paragraph" w:customStyle="1" w:styleId="VorblattTitelHaushaltsausgabenohneErfllungsaufwand">
    <w:name w:val="Vorblatt Titel (Haushaltsausgaben ohne Erfüllungsaufwand)"/>
    <w:basedOn w:val="Standard"/>
    <w:next w:val="Text"/>
    <w:rsid w:val="00785D8A"/>
    <w:pPr>
      <w:keepNext/>
      <w:spacing w:before="360"/>
      <w:outlineLvl w:val="1"/>
    </w:pPr>
    <w:rPr>
      <w:b/>
      <w:sz w:val="26"/>
    </w:rPr>
  </w:style>
  <w:style w:type="paragraph" w:customStyle="1" w:styleId="VorblattTitelErfllungsaufwand">
    <w:name w:val="Vorblatt Titel (Erfüllungsaufwand)"/>
    <w:basedOn w:val="Standard"/>
    <w:next w:val="Text"/>
    <w:rsid w:val="00785D8A"/>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785D8A"/>
    <w:pPr>
      <w:keepNext/>
      <w:spacing w:before="360"/>
      <w:outlineLvl w:val="2"/>
    </w:pPr>
    <w:rPr>
      <w:b/>
      <w:sz w:val="26"/>
    </w:rPr>
  </w:style>
  <w:style w:type="paragraph" w:customStyle="1" w:styleId="VorblattTitelErfllungsaufwandWirtschaft">
    <w:name w:val="Vorblatt Titel (Erfüllungsaufwand Wirtschaft)"/>
    <w:basedOn w:val="Standard"/>
    <w:next w:val="Text"/>
    <w:rsid w:val="00785D8A"/>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785D8A"/>
    <w:pPr>
      <w:keepNext/>
      <w:spacing w:before="360"/>
      <w:outlineLvl w:val="3"/>
    </w:pPr>
    <w:rPr>
      <w:sz w:val="26"/>
    </w:rPr>
  </w:style>
  <w:style w:type="paragraph" w:customStyle="1" w:styleId="VorblattTitelErfllungsaufwandVerwaltung">
    <w:name w:val="Vorblatt Titel (Erfüllungsaufwand Verwaltung)"/>
    <w:basedOn w:val="Standard"/>
    <w:next w:val="Text"/>
    <w:rsid w:val="00785D8A"/>
    <w:pPr>
      <w:keepNext/>
      <w:spacing w:before="360"/>
      <w:outlineLvl w:val="2"/>
    </w:pPr>
    <w:rPr>
      <w:b/>
      <w:sz w:val="26"/>
    </w:rPr>
  </w:style>
  <w:style w:type="paragraph" w:customStyle="1" w:styleId="VorblattTitelWeitereKosten">
    <w:name w:val="Vorblatt Titel (Weitere Kosten)"/>
    <w:basedOn w:val="Standard"/>
    <w:next w:val="Text"/>
    <w:rsid w:val="00785D8A"/>
    <w:pPr>
      <w:keepNext/>
      <w:spacing w:before="360"/>
      <w:outlineLvl w:val="1"/>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493">
      <w:bodyDiv w:val="1"/>
      <w:marLeft w:val="0"/>
      <w:marRight w:val="0"/>
      <w:marTop w:val="0"/>
      <w:marBottom w:val="0"/>
      <w:divBdr>
        <w:top w:val="none" w:sz="0" w:space="0" w:color="auto"/>
        <w:left w:val="none" w:sz="0" w:space="0" w:color="auto"/>
        <w:bottom w:val="none" w:sz="0" w:space="0" w:color="auto"/>
        <w:right w:val="none" w:sz="0" w:space="0" w:color="auto"/>
      </w:divBdr>
    </w:div>
    <w:div w:id="958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farm.de/antigentests"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F77EC-A215-410A-A480-BA7C782C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14084</Words>
  <Characters>88735</Characters>
  <Application>Microsoft Office Word</Application>
  <DocSecurity>0</DocSecurity>
  <Lines>739</Lines>
  <Paragraphs>205</Paragraphs>
  <ScaleCrop>false</ScaleCrop>
  <HeadingPairs>
    <vt:vector size="2" baseType="variant">
      <vt:variant>
        <vt:lpstr>Titel</vt:lpstr>
      </vt:variant>
      <vt:variant>
        <vt:i4>1</vt:i4>
      </vt:variant>
    </vt:vector>
  </HeadingPairs>
  <TitlesOfParts>
    <vt:vector size="1" baseType="lpstr">
      <vt:lpstr/>
    </vt:vector>
  </TitlesOfParts>
  <Company>Deutscher Caritasverband e.V.</Company>
  <LinksUpToDate>false</LinksUpToDate>
  <CharactersWithSpaces>102614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Taube, Jannis -611 BMG</dc:creator>
  <cp:lastModifiedBy>Fix Elisabeth Dr.</cp:lastModifiedBy>
  <cp:revision>2</cp:revision>
  <cp:lastPrinted>2020-11-24T17:07:00Z</cp:lastPrinted>
  <dcterms:created xsi:type="dcterms:W3CDTF">2020-11-25T09:10:00Z</dcterms:created>
  <dcterms:modified xsi:type="dcterms:W3CDTF">2020-11-25T09:10:00Z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_Initiant">
    <vt:lpwstr>Bundesministerium für Gesundheit</vt:lpwstr>
  </property>
  <property fmtid="{D5CDD505-2E9C-101B-9397-08002B2CF9AE}" pid="3" name="Bearbeitungsstand">
    <vt:lpwstr>Bearbeitungsstand: 22.11.2020  16:10 Uhr</vt:lpwstr>
  </property>
  <property fmtid="{D5CDD505-2E9C-101B-9397-08002B2CF9AE}" pid="4" name="Meta_Federführung">
    <vt:lpwstr>zu Verordnung zum Anspruch auf Testung in Bezug auf einen direkten Erregernachweis des Coronavirus SARS-CoV-2: Bundesministerium für Gesundheit; zu (Coronavirus-Testverordnung – TestV): </vt:lpwstr>
  </property>
  <property fmtid="{D5CDD505-2E9C-101B-9397-08002B2CF9AE}" pid="5" name="DQP-Ergebnis für Version 4">
    <vt:lpwstr>keine Fehler</vt:lpwstr>
  </property>
  <property fmtid="{D5CDD505-2E9C-101B-9397-08002B2CF9AE}" pid="6" name="Meta_Bezeichnung">
    <vt:lpwstr>Verordnung zum Anspruch auf Testung in Bezug auf einen direkten Erregernachweis des Coronavirus SARS-CoV-2</vt:lpwstr>
  </property>
  <property fmtid="{D5CDD505-2E9C-101B-9397-08002B2CF9AE}" pid="7" name="Meta_Kurzbezeichnung">
    <vt:lpwstr>Coronavirus-Testverordnung</vt:lpwstr>
  </property>
  <property fmtid="{D5CDD505-2E9C-101B-9397-08002B2CF9AE}" pid="8" name="Meta_Abkürzung">
    <vt:lpwstr>TestV</vt:lpwstr>
  </property>
  <property fmtid="{D5CDD505-2E9C-101B-9397-08002B2CF9AE}" pid="9" name="Meta_Typ der Vorschrift">
    <vt:lpwstr>Stammverordnung</vt:lpwstr>
  </property>
  <property fmtid="{D5CDD505-2E9C-101B-9397-08002B2CF9AE}" pid="10" name="Meta_Anlagen">
    <vt:lpwstr/>
  </property>
</Properties>
</file>